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jc w:val="center"/>
        <w:tblLook w:val="0000"/>
      </w:tblPr>
      <w:tblGrid>
        <w:gridCol w:w="5125"/>
        <w:gridCol w:w="4231"/>
      </w:tblGrid>
      <w:tr w:rsidR="00101C80">
        <w:trPr>
          <w:trHeight w:val="1971"/>
          <w:jc w:val="center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3595" w:rsidRDefault="00CC5D73">
            <w:pPr>
              <w:jc w:val="center"/>
              <w:rPr>
                <w:sz w:val="35"/>
                <w:szCs w:val="35"/>
                <w:rtl/>
              </w:rPr>
            </w:pPr>
            <w:r>
              <w:rPr>
                <w:noProof/>
                <w:lang w:eastAsia="en-US"/>
              </w:rPr>
              <w:drawing>
                <wp:inline distT="0" distB="0" distL="0" distR="0">
                  <wp:extent cx="771525" cy="1057275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t="12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1C80" w:rsidRDefault="00101C80">
            <w:pPr>
              <w:bidi w:val="0"/>
              <w:jc w:val="center"/>
            </w:pPr>
          </w:p>
          <w:p w:rsidR="00101C80" w:rsidRDefault="00342EA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35"/>
                <w:szCs w:val="35"/>
              </w:rPr>
            </w:pPr>
            <w:r w:rsidRPr="00406CD0">
              <w:object w:dxaOrig="5821" w:dyaOrig="60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pt;height:84.75pt" o:ole="">
                  <v:imagedata r:id="rId9" o:title=""/>
                </v:shape>
                <o:OLEObject Type="Embed" ProgID="MSPhotoEd.3" ShapeID="_x0000_i1025" DrawAspect="Content" ObjectID="_1422012469" r:id="rId10"/>
              </w:object>
            </w:r>
          </w:p>
        </w:tc>
      </w:tr>
      <w:tr w:rsidR="00101C80">
        <w:trPr>
          <w:jc w:val="center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101C80" w:rsidRDefault="00101C80">
            <w:pPr>
              <w:bidi w:val="0"/>
              <w:jc w:val="center"/>
              <w:rPr>
                <w:sz w:val="40"/>
                <w:szCs w:val="40"/>
                <w:lang w:val="en-GB"/>
              </w:rPr>
            </w:pPr>
            <w:r>
              <w:rPr>
                <w:b/>
                <w:bCs/>
                <w:sz w:val="40"/>
                <w:szCs w:val="40"/>
              </w:rPr>
              <w:t>Palestinian Central Bureau of Statistics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101C80" w:rsidRDefault="00101C80">
            <w:pPr>
              <w:bidi w:val="0"/>
              <w:jc w:val="center"/>
              <w:rPr>
                <w:sz w:val="40"/>
                <w:szCs w:val="40"/>
                <w:lang w:val="en-GB"/>
              </w:rPr>
            </w:pPr>
            <w:r>
              <w:rPr>
                <w:b/>
                <w:bCs/>
                <w:sz w:val="40"/>
                <w:szCs w:val="40"/>
              </w:rPr>
              <w:t>Ministry of Health</w:t>
            </w:r>
          </w:p>
        </w:tc>
      </w:tr>
    </w:tbl>
    <w:p w:rsidR="00101C80" w:rsidRDefault="00101C80">
      <w:pPr>
        <w:bidi w:val="0"/>
        <w:rPr>
          <w:b/>
          <w:bCs/>
        </w:rPr>
      </w:pPr>
    </w:p>
    <w:p w:rsidR="00101C80" w:rsidRDefault="00101C80">
      <w:pPr>
        <w:bidi w:val="0"/>
        <w:rPr>
          <w:b/>
          <w:bCs/>
        </w:rPr>
      </w:pPr>
    </w:p>
    <w:p w:rsidR="00101C80" w:rsidRDefault="00101C80">
      <w:pPr>
        <w:bidi w:val="0"/>
        <w:jc w:val="center"/>
        <w:rPr>
          <w:b/>
          <w:bCs/>
        </w:rPr>
      </w:pPr>
    </w:p>
    <w:p w:rsidR="00101C80" w:rsidRDefault="00101C80">
      <w:pPr>
        <w:bidi w:val="0"/>
        <w:jc w:val="center"/>
        <w:rPr>
          <w:b/>
          <w:bCs/>
        </w:rPr>
      </w:pPr>
    </w:p>
    <w:p w:rsidR="00101C80" w:rsidRDefault="00101C80">
      <w:pPr>
        <w:bidi w:val="0"/>
        <w:jc w:val="center"/>
        <w:rPr>
          <w:b/>
          <w:bCs/>
        </w:rPr>
      </w:pPr>
    </w:p>
    <w:p w:rsidR="00101C80" w:rsidRDefault="00101C80">
      <w:pPr>
        <w:bidi w:val="0"/>
        <w:jc w:val="center"/>
        <w:rPr>
          <w:b/>
          <w:bCs/>
        </w:rPr>
      </w:pPr>
    </w:p>
    <w:p w:rsidR="00101C80" w:rsidRDefault="00101C80">
      <w:pPr>
        <w:bidi w:val="0"/>
        <w:jc w:val="center"/>
        <w:rPr>
          <w:b/>
          <w:bCs/>
        </w:rPr>
      </w:pPr>
    </w:p>
    <w:p w:rsidR="00101C80" w:rsidRDefault="00101C80">
      <w:pPr>
        <w:bidi w:val="0"/>
        <w:jc w:val="center"/>
        <w:rPr>
          <w:b/>
          <w:bCs/>
        </w:rPr>
      </w:pPr>
    </w:p>
    <w:p w:rsidR="00101C80" w:rsidRDefault="00101C80">
      <w:pPr>
        <w:bidi w:val="0"/>
        <w:jc w:val="center"/>
        <w:rPr>
          <w:b/>
          <w:bCs/>
        </w:rPr>
      </w:pPr>
    </w:p>
    <w:p w:rsidR="00101C80" w:rsidRDefault="00101C80">
      <w:pPr>
        <w:bidi w:val="0"/>
        <w:jc w:val="center"/>
        <w:rPr>
          <w:b/>
          <w:bCs/>
        </w:rPr>
      </w:pPr>
    </w:p>
    <w:p w:rsidR="00101C80" w:rsidRDefault="00101C80">
      <w:pPr>
        <w:bidi w:val="0"/>
        <w:jc w:val="center"/>
        <w:rPr>
          <w:b/>
          <w:bCs/>
        </w:rPr>
      </w:pPr>
    </w:p>
    <w:p w:rsidR="00101C80" w:rsidRDefault="00101C80">
      <w:pPr>
        <w:bidi w:val="0"/>
        <w:jc w:val="center"/>
        <w:rPr>
          <w:b/>
          <w:bCs/>
        </w:rPr>
      </w:pPr>
    </w:p>
    <w:p w:rsidR="00101C80" w:rsidRDefault="00101C80">
      <w:pPr>
        <w:pStyle w:val="Heading1"/>
        <w:ind w:hanging="334"/>
        <w:rPr>
          <w:sz w:val="40"/>
          <w:szCs w:val="40"/>
        </w:rPr>
      </w:pPr>
    </w:p>
    <w:p w:rsidR="00101C80" w:rsidRDefault="00101C80" w:rsidP="00567B91">
      <w:pPr>
        <w:bidi w:val="0"/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National Health Accounts</w:t>
      </w:r>
      <w:r w:rsidR="00B579C9">
        <w:rPr>
          <w:b/>
          <w:bCs/>
          <w:color w:val="000000"/>
          <w:sz w:val="40"/>
          <w:szCs w:val="40"/>
        </w:rPr>
        <w:t xml:space="preserve"> 2010-</w:t>
      </w:r>
      <w:r>
        <w:rPr>
          <w:b/>
          <w:bCs/>
          <w:color w:val="000000"/>
          <w:sz w:val="40"/>
          <w:szCs w:val="40"/>
        </w:rPr>
        <w:t xml:space="preserve"> </w:t>
      </w:r>
      <w:r w:rsidR="00567B91">
        <w:rPr>
          <w:b/>
          <w:bCs/>
          <w:color w:val="000000"/>
          <w:sz w:val="40"/>
          <w:szCs w:val="40"/>
        </w:rPr>
        <w:t>2011</w:t>
      </w:r>
    </w:p>
    <w:p w:rsidR="00101C80" w:rsidRDefault="00101C80">
      <w:pPr>
        <w:bidi w:val="0"/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Main Findings</w:t>
      </w:r>
    </w:p>
    <w:p w:rsidR="00101C80" w:rsidRDefault="00101C80">
      <w:pPr>
        <w:pStyle w:val="Heading1"/>
        <w:rPr>
          <w:noProof w:val="0"/>
          <w:sz w:val="40"/>
          <w:szCs w:val="40"/>
        </w:rPr>
      </w:pPr>
    </w:p>
    <w:p w:rsidR="00101C80" w:rsidRDefault="00101C80">
      <w:pPr>
        <w:pStyle w:val="Title"/>
        <w:jc w:val="left"/>
        <w:rPr>
          <w:rFonts w:cs="Simplified Arabic"/>
          <w:szCs w:val="24"/>
          <w:lang w:val="en-US"/>
        </w:rPr>
      </w:pPr>
    </w:p>
    <w:p w:rsidR="00101C80" w:rsidRDefault="00101C80">
      <w:pPr>
        <w:pStyle w:val="Title"/>
        <w:jc w:val="left"/>
        <w:rPr>
          <w:rFonts w:cs="Simplified Arabic"/>
          <w:szCs w:val="24"/>
          <w:lang w:val="en-US"/>
        </w:rPr>
      </w:pPr>
    </w:p>
    <w:p w:rsidR="00101C80" w:rsidRDefault="00101C80">
      <w:pPr>
        <w:pStyle w:val="Title"/>
        <w:jc w:val="left"/>
        <w:rPr>
          <w:rFonts w:cs="Simplified Arabic"/>
          <w:szCs w:val="24"/>
          <w:lang w:val="en-US"/>
        </w:rPr>
      </w:pPr>
    </w:p>
    <w:p w:rsidR="00101C80" w:rsidRDefault="00101C80">
      <w:pPr>
        <w:bidi w:val="0"/>
      </w:pPr>
    </w:p>
    <w:p w:rsidR="00101C80" w:rsidRDefault="00101C80">
      <w:pPr>
        <w:bidi w:val="0"/>
      </w:pPr>
    </w:p>
    <w:p w:rsidR="00101C80" w:rsidRDefault="00101C80">
      <w:pPr>
        <w:bidi w:val="0"/>
      </w:pPr>
    </w:p>
    <w:p w:rsidR="00101C80" w:rsidRDefault="00101C80">
      <w:pPr>
        <w:bidi w:val="0"/>
      </w:pPr>
    </w:p>
    <w:p w:rsidR="00101C80" w:rsidRDefault="00101C80">
      <w:pPr>
        <w:bidi w:val="0"/>
      </w:pPr>
    </w:p>
    <w:p w:rsidR="00101C80" w:rsidRDefault="00101C80">
      <w:pPr>
        <w:bidi w:val="0"/>
      </w:pPr>
    </w:p>
    <w:p w:rsidR="00101C80" w:rsidRDefault="00101C80">
      <w:pPr>
        <w:bidi w:val="0"/>
      </w:pPr>
    </w:p>
    <w:p w:rsidR="00101C80" w:rsidRDefault="00101C80">
      <w:pPr>
        <w:bidi w:val="0"/>
      </w:pPr>
    </w:p>
    <w:p w:rsidR="00101C80" w:rsidRDefault="00101C80">
      <w:pPr>
        <w:bidi w:val="0"/>
        <w:rPr>
          <w:lang w:eastAsia="ar-JO" w:bidi="ar-JO"/>
        </w:rPr>
      </w:pPr>
    </w:p>
    <w:p w:rsidR="00101C80" w:rsidRDefault="00101C80">
      <w:pPr>
        <w:bidi w:val="0"/>
        <w:rPr>
          <w:lang w:eastAsia="ar-JO" w:bidi="ar-JO"/>
        </w:rPr>
      </w:pPr>
    </w:p>
    <w:p w:rsidR="00101C80" w:rsidRDefault="00101C80">
      <w:pPr>
        <w:bidi w:val="0"/>
        <w:rPr>
          <w:lang w:eastAsia="ar-JO" w:bidi="ar-JO"/>
        </w:rPr>
      </w:pPr>
    </w:p>
    <w:p w:rsidR="00101C80" w:rsidRDefault="00101C80">
      <w:pPr>
        <w:jc w:val="right"/>
        <w:rPr>
          <w:sz w:val="16"/>
          <w:szCs w:val="16"/>
          <w:rtl/>
        </w:rPr>
      </w:pPr>
    </w:p>
    <w:p w:rsidR="00101C80" w:rsidRDefault="00A43FD4" w:rsidP="00567B91">
      <w:pPr>
        <w:pStyle w:val="Heading1"/>
        <w:rPr>
          <w:color w:val="000000"/>
          <w:szCs w:val="28"/>
        </w:rPr>
      </w:pPr>
      <w:r>
        <w:rPr>
          <w:color w:val="000000"/>
          <w:szCs w:val="28"/>
        </w:rPr>
        <w:t>February</w:t>
      </w:r>
      <w:r w:rsidR="00101C80">
        <w:rPr>
          <w:color w:val="000000"/>
          <w:szCs w:val="28"/>
        </w:rPr>
        <w:t xml:space="preserve"> </w:t>
      </w:r>
      <w:r w:rsidR="00567B91">
        <w:rPr>
          <w:color w:val="000000"/>
          <w:szCs w:val="28"/>
        </w:rPr>
        <w:t>2013</w:t>
      </w:r>
    </w:p>
    <w:p w:rsidR="00101C80" w:rsidRDefault="00101C80">
      <w:pPr>
        <w:tabs>
          <w:tab w:val="right" w:pos="4675"/>
        </w:tabs>
        <w:jc w:val="center"/>
        <w:rPr>
          <w:color w:val="000000"/>
          <w:sz w:val="22"/>
          <w:szCs w:val="22"/>
          <w:rtl/>
        </w:rPr>
      </w:pPr>
    </w:p>
    <w:p w:rsidR="00101C80" w:rsidRDefault="00101C80">
      <w:pPr>
        <w:tabs>
          <w:tab w:val="right" w:pos="4675"/>
        </w:tabs>
        <w:jc w:val="center"/>
        <w:rPr>
          <w:color w:val="000000"/>
          <w:sz w:val="22"/>
          <w:szCs w:val="22"/>
          <w:rtl/>
        </w:rPr>
      </w:pPr>
    </w:p>
    <w:p w:rsidR="00101C80" w:rsidRDefault="00101C80">
      <w:pPr>
        <w:tabs>
          <w:tab w:val="right" w:pos="4675"/>
        </w:tabs>
        <w:jc w:val="center"/>
        <w:rPr>
          <w:color w:val="000000"/>
          <w:sz w:val="22"/>
          <w:szCs w:val="22"/>
          <w:rtl/>
        </w:rPr>
      </w:pPr>
    </w:p>
    <w:p w:rsidR="00101C80" w:rsidRDefault="00101C80">
      <w:pPr>
        <w:tabs>
          <w:tab w:val="right" w:pos="4675"/>
        </w:tabs>
        <w:jc w:val="center"/>
        <w:rPr>
          <w:color w:val="000000"/>
          <w:sz w:val="22"/>
          <w:szCs w:val="22"/>
          <w:rtl/>
        </w:rPr>
      </w:pPr>
    </w:p>
    <w:p w:rsidR="00DB3DC6" w:rsidRPr="00FA5173" w:rsidRDefault="00DB3DC6" w:rsidP="00DB3DC6">
      <w:pPr>
        <w:bidi w:val="0"/>
        <w:ind w:left="-142"/>
        <w:jc w:val="lowKashida"/>
        <w:rPr>
          <w:color w:val="000000" w:themeColor="text1"/>
        </w:rPr>
      </w:pPr>
      <w:r w:rsidRPr="00FA5173">
        <w:rPr>
          <w:color w:val="000000" w:themeColor="text1"/>
        </w:rPr>
        <w:lastRenderedPageBreak/>
        <w:t>PAGE NUMBERS OF ENGLISH TEXT ARE PRINTED IN SQUARE BRACKETS.  TABLES ARE PRINTED IN ARABIC ORDER (FROM RIGHT TO LEFT).</w:t>
      </w:r>
    </w:p>
    <w:p w:rsidR="00101C80" w:rsidRPr="00DB3DC6" w:rsidRDefault="00101C80">
      <w:pPr>
        <w:tabs>
          <w:tab w:val="right" w:pos="4675"/>
        </w:tabs>
        <w:jc w:val="center"/>
        <w:rPr>
          <w:color w:val="000000"/>
          <w:sz w:val="22"/>
          <w:szCs w:val="22"/>
          <w:rtl/>
        </w:rPr>
      </w:pPr>
    </w:p>
    <w:p w:rsidR="00101C80" w:rsidRDefault="00101C80" w:rsidP="00DB3DC6">
      <w:pPr>
        <w:tabs>
          <w:tab w:val="right" w:pos="4675"/>
        </w:tabs>
        <w:bidi w:val="0"/>
        <w:rPr>
          <w:color w:val="000000"/>
          <w:sz w:val="22"/>
          <w:szCs w:val="22"/>
        </w:rPr>
      </w:pPr>
    </w:p>
    <w:p w:rsidR="00101C80" w:rsidRDefault="00101C80">
      <w:pPr>
        <w:jc w:val="right"/>
        <w:rPr>
          <w:color w:val="000000"/>
          <w:rtl/>
        </w:rPr>
      </w:pPr>
    </w:p>
    <w:tbl>
      <w:tblPr>
        <w:bidiVisual/>
        <w:tblW w:w="0" w:type="auto"/>
        <w:jc w:val="center"/>
        <w:tblInd w:w="107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/>
      </w:tblPr>
      <w:tblGrid>
        <w:gridCol w:w="8930"/>
      </w:tblGrid>
      <w:tr w:rsidR="00101C80" w:rsidTr="00342EAD">
        <w:trPr>
          <w:trHeight w:val="1112"/>
          <w:jc w:val="center"/>
        </w:trPr>
        <w:tc>
          <w:tcPr>
            <w:tcW w:w="8930" w:type="dxa"/>
          </w:tcPr>
          <w:p w:rsidR="00101C80" w:rsidRPr="00342EAD" w:rsidRDefault="00101C80" w:rsidP="00342EAD">
            <w:pPr>
              <w:bidi w:val="0"/>
              <w:jc w:val="both"/>
              <w:rPr>
                <w:color w:val="000000"/>
                <w:sz w:val="32"/>
                <w:szCs w:val="32"/>
                <w:rtl/>
                <w:lang w:val="en-GB"/>
              </w:rPr>
            </w:pPr>
            <w:r w:rsidRPr="00342EAD">
              <w:rPr>
                <w:sz w:val="32"/>
                <w:szCs w:val="32"/>
              </w:rPr>
              <w:t>This document is prepared in accordance with the standard procedures stated in the Code of Practice for Palestine Official Statistics 2006</w:t>
            </w:r>
          </w:p>
        </w:tc>
      </w:tr>
    </w:tbl>
    <w:p w:rsidR="00101C80" w:rsidRDefault="00101C80">
      <w:pPr>
        <w:jc w:val="right"/>
        <w:rPr>
          <w:color w:val="000000"/>
          <w:rtl/>
          <w:lang w:val="en-GB"/>
        </w:rPr>
      </w:pP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101C80" w:rsidP="00567B91">
      <w:pPr>
        <w:bidi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© </w:t>
      </w:r>
      <w:r w:rsidR="00A43FD4">
        <w:rPr>
          <w:color w:val="000000"/>
          <w:sz w:val="20"/>
          <w:szCs w:val="20"/>
        </w:rPr>
        <w:t>February</w:t>
      </w:r>
      <w:r>
        <w:rPr>
          <w:color w:val="000000"/>
          <w:sz w:val="20"/>
          <w:szCs w:val="20"/>
        </w:rPr>
        <w:t xml:space="preserve"> </w:t>
      </w:r>
      <w:r w:rsidR="00567B91">
        <w:rPr>
          <w:color w:val="000000"/>
          <w:sz w:val="20"/>
          <w:szCs w:val="20"/>
        </w:rPr>
        <w:t>2013</w:t>
      </w:r>
      <w:r>
        <w:rPr>
          <w:color w:val="000000"/>
          <w:sz w:val="20"/>
          <w:szCs w:val="20"/>
        </w:rPr>
        <w:t>.</w:t>
      </w:r>
    </w:p>
    <w:p w:rsidR="00101C80" w:rsidRDefault="00101C80">
      <w:pPr>
        <w:bidi w:val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All rights reserved.</w:t>
      </w:r>
    </w:p>
    <w:p w:rsidR="00101C80" w:rsidRDefault="00101C80">
      <w:pPr>
        <w:bidi w:val="0"/>
        <w:rPr>
          <w:b/>
          <w:bCs/>
          <w:color w:val="000000"/>
          <w:sz w:val="20"/>
          <w:szCs w:val="20"/>
        </w:rPr>
      </w:pPr>
    </w:p>
    <w:p w:rsidR="00101C80" w:rsidRDefault="00101C80">
      <w:pPr>
        <w:bidi w:val="0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Suggested </w:t>
      </w:r>
      <w:bookmarkStart w:id="0" w:name="OLE_LINK5"/>
      <w:r>
        <w:rPr>
          <w:b/>
          <w:bCs/>
          <w:color w:val="000000"/>
          <w:sz w:val="20"/>
          <w:szCs w:val="20"/>
        </w:rPr>
        <w:t>Citation</w:t>
      </w:r>
      <w:bookmarkEnd w:id="0"/>
      <w:r>
        <w:rPr>
          <w:b/>
          <w:bCs/>
          <w:color w:val="000000"/>
          <w:sz w:val="20"/>
          <w:szCs w:val="20"/>
        </w:rPr>
        <w:t>:</w:t>
      </w:r>
    </w:p>
    <w:p w:rsidR="00101C80" w:rsidRDefault="00101C80">
      <w:pPr>
        <w:bidi w:val="0"/>
        <w:rPr>
          <w:b/>
          <w:bCs/>
          <w:color w:val="000000"/>
          <w:sz w:val="20"/>
          <w:szCs w:val="20"/>
        </w:rPr>
      </w:pPr>
    </w:p>
    <w:p w:rsidR="00101C80" w:rsidRDefault="00101C80" w:rsidP="00567B91">
      <w:pPr>
        <w:pStyle w:val="Heading5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Palestinian Central Bureau of Statistics, </w:t>
      </w:r>
      <w:r w:rsidR="00567B91">
        <w:rPr>
          <w:rFonts w:ascii="Times New Roman" w:hAnsi="Times New Roman"/>
          <w:color w:val="000000"/>
          <w:sz w:val="24"/>
          <w:szCs w:val="24"/>
        </w:rPr>
        <w:t>2013</w:t>
      </w:r>
      <w:r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>.   National Health Accounts</w:t>
      </w:r>
      <w:r w:rsidR="00B57F15"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 xml:space="preserve"> </w:t>
      </w:r>
      <w:r w:rsidR="00B579C9"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>2010-</w:t>
      </w:r>
      <w:r w:rsidR="00567B91"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>2011</w:t>
      </w:r>
      <w:r w:rsidR="007D53FB"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>:</w:t>
      </w:r>
      <w:r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 xml:space="preserve"> Main Findings</w:t>
      </w:r>
      <w:r w:rsidR="007D53FB"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Ramallah - Palestine.</w:t>
      </w:r>
    </w:p>
    <w:p w:rsidR="00101C80" w:rsidRDefault="00101C80">
      <w:pPr>
        <w:bidi w:val="0"/>
        <w:rPr>
          <w:color w:val="000000"/>
          <w:sz w:val="20"/>
          <w:szCs w:val="20"/>
        </w:rPr>
      </w:pPr>
    </w:p>
    <w:p w:rsidR="00101C80" w:rsidRDefault="00101C80">
      <w:pPr>
        <w:bidi w:val="0"/>
        <w:spacing w:before="40" w:after="40"/>
        <w:rPr>
          <w:sz w:val="20"/>
          <w:szCs w:val="20"/>
        </w:rPr>
      </w:pPr>
      <w:r>
        <w:rPr>
          <w:sz w:val="20"/>
          <w:szCs w:val="20"/>
        </w:rPr>
        <w:t>All correspondence should</w:t>
      </w:r>
      <w:r>
        <w:rPr>
          <w:sz w:val="20"/>
          <w:szCs w:val="20"/>
          <w:rtl/>
          <w:lang w:val="en-AU"/>
        </w:rPr>
        <w:t xml:space="preserve"> </w:t>
      </w:r>
      <w:r>
        <w:rPr>
          <w:sz w:val="20"/>
          <w:szCs w:val="20"/>
        </w:rPr>
        <w:t>be directed to</w:t>
      </w:r>
      <w:r>
        <w:rPr>
          <w:sz w:val="20"/>
          <w:szCs w:val="20"/>
          <w:rtl/>
          <w:lang w:val="en-AU"/>
        </w:rPr>
        <w:t>:</w:t>
      </w:r>
    </w:p>
    <w:tbl>
      <w:tblPr>
        <w:tblW w:w="9322" w:type="dxa"/>
        <w:tblLayout w:type="fixed"/>
        <w:tblLook w:val="0000"/>
      </w:tblPr>
      <w:tblGrid>
        <w:gridCol w:w="5148"/>
        <w:gridCol w:w="4174"/>
      </w:tblGrid>
      <w:tr w:rsidR="00101C80">
        <w:trPr>
          <w:trHeight w:val="227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101C80" w:rsidRDefault="00101C80">
            <w:pPr>
              <w:pStyle w:val="Heading3"/>
              <w:bidi w:val="0"/>
              <w:jc w:val="left"/>
              <w:rPr>
                <w:rFonts w:cs="Traditional Arabic"/>
                <w:noProof w:val="0"/>
                <w:lang w:val="en-AU"/>
              </w:rPr>
            </w:pPr>
            <w:r>
              <w:rPr>
                <w:rFonts w:cs="Traditional Arabic"/>
              </w:rPr>
              <w:t>Palestinian Central Bureau of Statistics                      Or</w:t>
            </w:r>
          </w:p>
        </w:tc>
        <w:tc>
          <w:tcPr>
            <w:tcW w:w="4174" w:type="dxa"/>
            <w:tcBorders>
              <w:top w:val="nil"/>
              <w:left w:val="nil"/>
              <w:bottom w:val="nil"/>
              <w:right w:val="nil"/>
            </w:tcBorders>
          </w:tcPr>
          <w:p w:rsidR="00101C80" w:rsidRDefault="00101C80">
            <w:pPr>
              <w:pStyle w:val="Heading3"/>
              <w:bidi w:val="0"/>
              <w:jc w:val="left"/>
              <w:rPr>
                <w:rFonts w:cs="Traditional Arabic"/>
                <w:noProof w:val="0"/>
              </w:rPr>
            </w:pPr>
            <w:r>
              <w:rPr>
                <w:rFonts w:cs="Simplified Arabic"/>
              </w:rPr>
              <w:t>Ministry of Health</w:t>
            </w:r>
          </w:p>
        </w:tc>
      </w:tr>
      <w:tr w:rsidR="00101C80">
        <w:trPr>
          <w:trHeight w:val="227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101C80" w:rsidRDefault="00101C80">
            <w:pPr>
              <w:bidi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P.O.Box 1647, </w:t>
            </w:r>
            <w:r w:rsidR="00B57F1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Ramallah- Palestine.</w:t>
            </w:r>
          </w:p>
        </w:tc>
        <w:tc>
          <w:tcPr>
            <w:tcW w:w="4174" w:type="dxa"/>
            <w:tcBorders>
              <w:top w:val="nil"/>
              <w:left w:val="nil"/>
              <w:bottom w:val="nil"/>
              <w:right w:val="nil"/>
            </w:tcBorders>
          </w:tcPr>
          <w:p w:rsidR="00101C80" w:rsidRDefault="00101C80">
            <w:pPr>
              <w:bidi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P.O. Box 14, Nablus- Palestine.</w:t>
            </w:r>
          </w:p>
        </w:tc>
      </w:tr>
      <w:tr w:rsidR="00101C80" w:rsidTr="005473CA">
        <w:trPr>
          <w:trHeight w:val="227"/>
        </w:trPr>
        <w:tc>
          <w:tcPr>
            <w:tcW w:w="5148" w:type="dxa"/>
            <w:tcBorders>
              <w:top w:val="nil"/>
              <w:left w:val="nil"/>
              <w:right w:val="nil"/>
            </w:tcBorders>
          </w:tcPr>
          <w:p w:rsidR="00101C80" w:rsidRDefault="00101C80">
            <w:pPr>
              <w:bidi w:val="0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4174" w:type="dxa"/>
            <w:tcBorders>
              <w:top w:val="nil"/>
              <w:left w:val="nil"/>
              <w:right w:val="nil"/>
            </w:tcBorders>
          </w:tcPr>
          <w:p w:rsidR="00101C80" w:rsidRDefault="00101C80">
            <w:pPr>
              <w:bidi w:val="0"/>
              <w:rPr>
                <w:sz w:val="10"/>
                <w:szCs w:val="10"/>
              </w:rPr>
            </w:pPr>
          </w:p>
        </w:tc>
      </w:tr>
      <w:tr w:rsidR="00101C80" w:rsidTr="005473CA">
        <w:trPr>
          <w:trHeight w:val="235"/>
        </w:trPr>
        <w:tc>
          <w:tcPr>
            <w:tcW w:w="5148" w:type="dxa"/>
          </w:tcPr>
          <w:p w:rsidR="00101C80" w:rsidRDefault="00101C80" w:rsidP="005473CA">
            <w:pPr>
              <w:bidi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Tel:  (972/970) 2 2982700</w:t>
            </w:r>
          </w:p>
        </w:tc>
        <w:tc>
          <w:tcPr>
            <w:tcW w:w="4174" w:type="dxa"/>
          </w:tcPr>
          <w:p w:rsidR="00101C80" w:rsidRDefault="00101C80">
            <w:pPr>
              <w:bidi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Tel:  (972/970) 9 238 4771-6</w:t>
            </w:r>
          </w:p>
        </w:tc>
      </w:tr>
      <w:tr w:rsidR="00101C80" w:rsidTr="005473CA">
        <w:trPr>
          <w:trHeight w:val="227"/>
        </w:trPr>
        <w:tc>
          <w:tcPr>
            <w:tcW w:w="5148" w:type="dxa"/>
          </w:tcPr>
          <w:p w:rsidR="00101C80" w:rsidRDefault="00101C80">
            <w:pPr>
              <w:pStyle w:val="Heading7"/>
              <w:jc w:val="left"/>
              <w:rPr>
                <w:rFonts w:cs="Traditional Arabic"/>
                <w:b w:val="0"/>
                <w:bCs w:val="0"/>
                <w:sz w:val="20"/>
                <w:szCs w:val="20"/>
              </w:rPr>
            </w:pPr>
            <w:r>
              <w:rPr>
                <w:rFonts w:cs="Traditional Arabic"/>
                <w:b w:val="0"/>
                <w:bCs w:val="0"/>
                <w:sz w:val="20"/>
                <w:szCs w:val="20"/>
              </w:rPr>
              <w:t>Fax:  (972/970) 2 2982710</w:t>
            </w:r>
          </w:p>
        </w:tc>
        <w:tc>
          <w:tcPr>
            <w:tcW w:w="4174" w:type="dxa"/>
          </w:tcPr>
          <w:p w:rsidR="00101C80" w:rsidRDefault="00101C80">
            <w:pPr>
              <w:pStyle w:val="Heading7"/>
              <w:jc w:val="left"/>
              <w:rPr>
                <w:rFonts w:cs="Traditional Arabic"/>
                <w:b w:val="0"/>
                <w:bCs w:val="0"/>
                <w:sz w:val="20"/>
                <w:szCs w:val="20"/>
                <w:lang w:val="fr-FR" w:eastAsia="fr-FR"/>
              </w:rPr>
            </w:pPr>
            <w:r>
              <w:rPr>
                <w:rFonts w:cs="Traditional Arabic"/>
                <w:b w:val="0"/>
                <w:bCs w:val="0"/>
                <w:sz w:val="20"/>
                <w:szCs w:val="20"/>
                <w:lang w:val="fr-FR" w:eastAsia="fr-FR"/>
              </w:rPr>
              <w:t xml:space="preserve">Fax:  </w:t>
            </w:r>
            <w:r>
              <w:rPr>
                <w:rFonts w:cs="Traditional Arabic"/>
                <w:b w:val="0"/>
                <w:bCs w:val="0"/>
                <w:sz w:val="20"/>
                <w:szCs w:val="20"/>
              </w:rPr>
              <w:t>(972/970) 9 238 4777</w:t>
            </w:r>
          </w:p>
        </w:tc>
      </w:tr>
      <w:tr w:rsidR="00101C80" w:rsidTr="005473CA">
        <w:trPr>
          <w:trHeight w:val="227"/>
        </w:trPr>
        <w:tc>
          <w:tcPr>
            <w:tcW w:w="5148" w:type="dxa"/>
          </w:tcPr>
          <w:p w:rsidR="00101C80" w:rsidRDefault="00101C80">
            <w:pPr>
              <w:bidi w:val="0"/>
              <w:rPr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  <w:lang w:val="fr-FR" w:eastAsia="fr-FR"/>
              </w:rPr>
              <w:t xml:space="preserve">E-Mail:     </w:t>
            </w:r>
            <w:hyperlink r:id="rId11" w:history="1">
              <w:r>
                <w:rPr>
                  <w:rStyle w:val="Hyperlink"/>
                  <w:sz w:val="20"/>
                  <w:szCs w:val="20"/>
                  <w:lang w:val="fr-FR" w:eastAsia="fr-FR"/>
                </w:rPr>
                <w:t>diwan@pcbs.gov.ps</w:t>
              </w:r>
            </w:hyperlink>
          </w:p>
        </w:tc>
        <w:tc>
          <w:tcPr>
            <w:tcW w:w="4174" w:type="dxa"/>
          </w:tcPr>
          <w:p w:rsidR="00101C80" w:rsidRDefault="00101C80">
            <w:pPr>
              <w:bidi w:val="0"/>
              <w:rPr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  <w:lang w:val="fr-FR" w:eastAsia="fr-FR"/>
              </w:rPr>
              <w:t xml:space="preserve">E-Mail:   </w:t>
            </w:r>
            <w:hyperlink r:id="rId12" w:history="1">
              <w:r>
                <w:rPr>
                  <w:rStyle w:val="Hyperlink"/>
                  <w:rFonts w:cs="Simplified Arabic"/>
                  <w:sz w:val="20"/>
                  <w:szCs w:val="20"/>
                </w:rPr>
                <w:t>Palestinian.ministry.of.health@gmail.com</w:t>
              </w:r>
            </w:hyperlink>
          </w:p>
        </w:tc>
      </w:tr>
      <w:tr w:rsidR="005473CA" w:rsidTr="005473CA">
        <w:trPr>
          <w:trHeight w:val="227"/>
        </w:trPr>
        <w:tc>
          <w:tcPr>
            <w:tcW w:w="5148" w:type="dxa"/>
          </w:tcPr>
          <w:p w:rsidR="005473CA" w:rsidRDefault="005473CA">
            <w:pPr>
              <w:bidi w:val="0"/>
              <w:rPr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Toll free.: </w:t>
            </w:r>
            <w:r>
              <w:rPr>
                <w:rFonts w:cs="Simplified Arabic"/>
                <w:sz w:val="20"/>
                <w:szCs w:val="20"/>
                <w:rtl/>
                <w:lang w:val="en-GB" w:eastAsia="en-US"/>
              </w:rPr>
              <w:t>1800300300</w:t>
            </w:r>
          </w:p>
        </w:tc>
        <w:tc>
          <w:tcPr>
            <w:tcW w:w="4174" w:type="dxa"/>
          </w:tcPr>
          <w:p w:rsidR="005473CA" w:rsidRDefault="005473CA">
            <w:pPr>
              <w:bidi w:val="0"/>
              <w:rPr>
                <w:sz w:val="20"/>
                <w:szCs w:val="20"/>
                <w:lang w:val="fr-FR" w:eastAsia="fr-FR"/>
              </w:rPr>
            </w:pPr>
          </w:p>
        </w:tc>
      </w:tr>
      <w:tr w:rsidR="00101C80" w:rsidTr="005473CA">
        <w:trPr>
          <w:trHeight w:val="227"/>
        </w:trPr>
        <w:tc>
          <w:tcPr>
            <w:tcW w:w="5148" w:type="dxa"/>
            <w:tcBorders>
              <w:left w:val="nil"/>
              <w:bottom w:val="nil"/>
              <w:right w:val="nil"/>
            </w:tcBorders>
          </w:tcPr>
          <w:p w:rsidR="00101C80" w:rsidRDefault="00101C80">
            <w:pPr>
              <w:bidi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Web-site:  </w:t>
            </w:r>
            <w:hyperlink r:id="rId13" w:history="1">
              <w:r>
                <w:rPr>
                  <w:rStyle w:val="Hyperlink"/>
                  <w:sz w:val="20"/>
                  <w:szCs w:val="20"/>
                </w:rPr>
                <w:t>http://www.pcbs.gov.ps</w:t>
              </w:r>
            </w:hyperlink>
          </w:p>
        </w:tc>
        <w:tc>
          <w:tcPr>
            <w:tcW w:w="4174" w:type="dxa"/>
            <w:tcBorders>
              <w:left w:val="nil"/>
              <w:bottom w:val="nil"/>
              <w:right w:val="nil"/>
            </w:tcBorders>
          </w:tcPr>
          <w:p w:rsidR="00101C80" w:rsidRDefault="00101C80">
            <w:pPr>
              <w:bidi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Web-site:  http://www.</w:t>
            </w:r>
            <w:r>
              <w:rPr>
                <w:sz w:val="20"/>
                <w:szCs w:val="20"/>
                <w:lang w:val="fr-FR" w:eastAsia="fr-FR"/>
              </w:rPr>
              <w:t xml:space="preserve"> moh.ps</w:t>
            </w:r>
          </w:p>
        </w:tc>
      </w:tr>
    </w:tbl>
    <w:p w:rsidR="00101C80" w:rsidRDefault="00101C80">
      <w:pPr>
        <w:pStyle w:val="Heading2"/>
        <w:rPr>
          <w:i/>
          <w:iCs/>
          <w:color w:val="000000"/>
        </w:rPr>
      </w:pPr>
      <w:r>
        <w:rPr>
          <w:color w:val="000000"/>
        </w:rPr>
        <w:br w:type="page"/>
      </w:r>
      <w:r>
        <w:rPr>
          <w:color w:val="000000"/>
        </w:rPr>
        <w:lastRenderedPageBreak/>
        <w:t>Acknowledgement</w:t>
      </w:r>
    </w:p>
    <w:p w:rsidR="00101C80" w:rsidRDefault="00101C80">
      <w:pPr>
        <w:bidi w:val="0"/>
        <w:jc w:val="both"/>
        <w:rPr>
          <w:b/>
          <w:bCs/>
          <w:color w:val="000000"/>
        </w:rPr>
      </w:pPr>
    </w:p>
    <w:p w:rsidR="0057266A" w:rsidRPr="003172C0" w:rsidRDefault="0057266A" w:rsidP="0057266A">
      <w:pPr>
        <w:bidi w:val="0"/>
        <w:jc w:val="lowKashida"/>
        <w:rPr>
          <w:b/>
          <w:bCs/>
        </w:rPr>
      </w:pPr>
      <w:r w:rsidRPr="003172C0">
        <w:rPr>
          <w:b/>
          <w:bCs/>
        </w:rPr>
        <w:t xml:space="preserve">The Palestinian Central Bureau of Statistics (PCBS) extends its deep appreciation to all </w:t>
      </w:r>
      <w:r w:rsidR="00B57F15">
        <w:rPr>
          <w:b/>
          <w:bCs/>
        </w:rPr>
        <w:t xml:space="preserve">the major sources of </w:t>
      </w:r>
      <w:r w:rsidRPr="003172C0">
        <w:rPr>
          <w:b/>
          <w:bCs/>
        </w:rPr>
        <w:t xml:space="preserve">official data for their important contribution </w:t>
      </w:r>
      <w:r w:rsidR="00B57F15">
        <w:rPr>
          <w:b/>
          <w:bCs/>
        </w:rPr>
        <w:t xml:space="preserve">to </w:t>
      </w:r>
      <w:r w:rsidRPr="003172C0">
        <w:rPr>
          <w:b/>
          <w:bCs/>
        </w:rPr>
        <w:t xml:space="preserve">providing </w:t>
      </w:r>
      <w:r w:rsidR="001B174B">
        <w:rPr>
          <w:b/>
          <w:bCs/>
        </w:rPr>
        <w:t xml:space="preserve">the </w:t>
      </w:r>
      <w:r w:rsidR="00B57F15">
        <w:rPr>
          <w:b/>
          <w:bCs/>
        </w:rPr>
        <w:t>data</w:t>
      </w:r>
      <w:r w:rsidRPr="003172C0">
        <w:rPr>
          <w:b/>
          <w:bCs/>
        </w:rPr>
        <w:t xml:space="preserve"> </w:t>
      </w:r>
      <w:r w:rsidR="00B57F15">
        <w:rPr>
          <w:b/>
          <w:bCs/>
        </w:rPr>
        <w:t xml:space="preserve">required for the </w:t>
      </w:r>
      <w:r w:rsidRPr="003172C0">
        <w:rPr>
          <w:b/>
          <w:bCs/>
        </w:rPr>
        <w:t xml:space="preserve">compilation of </w:t>
      </w:r>
      <w:r w:rsidR="00B57F15">
        <w:rPr>
          <w:b/>
          <w:bCs/>
        </w:rPr>
        <w:t xml:space="preserve">the </w:t>
      </w:r>
      <w:r w:rsidRPr="003172C0">
        <w:rPr>
          <w:b/>
          <w:bCs/>
        </w:rPr>
        <w:t>National</w:t>
      </w:r>
      <w:r>
        <w:rPr>
          <w:b/>
          <w:bCs/>
        </w:rPr>
        <w:t xml:space="preserve"> Health</w:t>
      </w:r>
      <w:r w:rsidRPr="003172C0">
        <w:rPr>
          <w:b/>
          <w:bCs/>
        </w:rPr>
        <w:t xml:space="preserve"> Accounts.  </w:t>
      </w:r>
    </w:p>
    <w:p w:rsidR="0057266A" w:rsidRPr="003172C0" w:rsidRDefault="0057266A" w:rsidP="0057266A">
      <w:pPr>
        <w:bidi w:val="0"/>
        <w:jc w:val="lowKashida"/>
        <w:rPr>
          <w:b/>
          <w:bCs/>
          <w:color w:val="000000" w:themeColor="text1"/>
        </w:rPr>
      </w:pPr>
    </w:p>
    <w:p w:rsidR="0057266A" w:rsidRPr="003172C0" w:rsidRDefault="0057266A" w:rsidP="005707B6">
      <w:pPr>
        <w:bidi w:val="0"/>
        <w:jc w:val="lowKashida"/>
        <w:rPr>
          <w:b/>
          <w:bCs/>
        </w:rPr>
      </w:pPr>
      <w:r w:rsidRPr="003172C0">
        <w:rPr>
          <w:b/>
          <w:bCs/>
        </w:rPr>
        <w:t xml:space="preserve">The National </w:t>
      </w:r>
      <w:r>
        <w:rPr>
          <w:b/>
          <w:bCs/>
        </w:rPr>
        <w:t xml:space="preserve">Health </w:t>
      </w:r>
      <w:r w:rsidRPr="003172C0">
        <w:rPr>
          <w:b/>
          <w:bCs/>
        </w:rPr>
        <w:t xml:space="preserve">Accounts Report </w:t>
      </w:r>
      <w:r w:rsidR="001B174B">
        <w:rPr>
          <w:b/>
          <w:bCs/>
        </w:rPr>
        <w:t xml:space="preserve">for </w:t>
      </w:r>
      <w:r w:rsidR="005770B6">
        <w:rPr>
          <w:b/>
          <w:bCs/>
        </w:rPr>
        <w:t>2010-</w:t>
      </w:r>
      <w:r w:rsidR="00567B91">
        <w:rPr>
          <w:b/>
          <w:bCs/>
        </w:rPr>
        <w:t>2011</w:t>
      </w:r>
      <w:r w:rsidR="00B57F15">
        <w:rPr>
          <w:b/>
          <w:bCs/>
        </w:rPr>
        <w:t xml:space="preserve"> w</w:t>
      </w:r>
      <w:r w:rsidRPr="003172C0">
        <w:rPr>
          <w:b/>
          <w:bCs/>
        </w:rPr>
        <w:t xml:space="preserve">as </w:t>
      </w:r>
      <w:r>
        <w:rPr>
          <w:b/>
          <w:bCs/>
        </w:rPr>
        <w:t>prepared</w:t>
      </w:r>
      <w:r w:rsidRPr="003172C0">
        <w:rPr>
          <w:b/>
          <w:bCs/>
        </w:rPr>
        <w:t xml:space="preserve"> by a technical team from PCBS </w:t>
      </w:r>
      <w:r>
        <w:rPr>
          <w:b/>
          <w:bCs/>
        </w:rPr>
        <w:t xml:space="preserve">in partnership with </w:t>
      </w:r>
      <w:r w:rsidR="00B57F15">
        <w:rPr>
          <w:b/>
          <w:bCs/>
        </w:rPr>
        <w:t xml:space="preserve">the </w:t>
      </w:r>
      <w:r>
        <w:rPr>
          <w:b/>
          <w:bCs/>
        </w:rPr>
        <w:t xml:space="preserve">Ministry of Health </w:t>
      </w:r>
      <w:r w:rsidR="00B57F15">
        <w:rPr>
          <w:b/>
          <w:bCs/>
        </w:rPr>
        <w:t xml:space="preserve">and </w:t>
      </w:r>
      <w:r w:rsidRPr="003172C0">
        <w:rPr>
          <w:b/>
          <w:bCs/>
        </w:rPr>
        <w:t xml:space="preserve">with joint funding </w:t>
      </w:r>
      <w:r w:rsidR="00B57F15">
        <w:rPr>
          <w:b/>
          <w:bCs/>
        </w:rPr>
        <w:t>from</w:t>
      </w:r>
      <w:r w:rsidR="000436F9">
        <w:rPr>
          <w:b/>
          <w:bCs/>
        </w:rPr>
        <w:t xml:space="preserve"> </w:t>
      </w:r>
      <w:r w:rsidR="00714546">
        <w:rPr>
          <w:b/>
          <w:bCs/>
        </w:rPr>
        <w:t xml:space="preserve">State of </w:t>
      </w:r>
      <w:r w:rsidR="000436F9">
        <w:rPr>
          <w:b/>
          <w:bCs/>
        </w:rPr>
        <w:t xml:space="preserve">Palestine </w:t>
      </w:r>
      <w:r w:rsidRPr="003172C0">
        <w:rPr>
          <w:b/>
          <w:bCs/>
        </w:rPr>
        <w:t>and the Core Funding Group (CFG) for 2011</w:t>
      </w:r>
      <w:r w:rsidR="00B57F15">
        <w:rPr>
          <w:b/>
          <w:bCs/>
        </w:rPr>
        <w:t>,</w:t>
      </w:r>
      <w:r w:rsidRPr="003172C0">
        <w:rPr>
          <w:b/>
          <w:bCs/>
        </w:rPr>
        <w:t xml:space="preserve"> represented by the Representative Office of Norway to</w:t>
      </w:r>
      <w:r w:rsidR="00B57F15">
        <w:rPr>
          <w:b/>
          <w:bCs/>
        </w:rPr>
        <w:t xml:space="preserve"> </w:t>
      </w:r>
      <w:r w:rsidR="005707B6">
        <w:rPr>
          <w:b/>
          <w:bCs/>
        </w:rPr>
        <w:t>Palestine</w:t>
      </w:r>
      <w:r w:rsidRPr="003172C0">
        <w:rPr>
          <w:b/>
          <w:bCs/>
        </w:rPr>
        <w:t xml:space="preserve"> and the Swiss Development and Cooperation Agency (SDC). </w:t>
      </w:r>
    </w:p>
    <w:p w:rsidR="0057266A" w:rsidRPr="003172C0" w:rsidRDefault="0057266A" w:rsidP="0057266A">
      <w:pPr>
        <w:bidi w:val="0"/>
        <w:jc w:val="lowKashida"/>
        <w:rPr>
          <w:b/>
          <w:bCs/>
          <w:color w:val="000000" w:themeColor="text1"/>
        </w:rPr>
      </w:pPr>
    </w:p>
    <w:p w:rsidR="0057266A" w:rsidRPr="003172C0" w:rsidRDefault="0057266A" w:rsidP="0057266A">
      <w:pPr>
        <w:bidi w:val="0"/>
        <w:jc w:val="lowKashida"/>
        <w:rPr>
          <w:b/>
          <w:bCs/>
          <w:color w:val="000000" w:themeColor="text1"/>
        </w:rPr>
      </w:pPr>
      <w:r w:rsidRPr="003172C0">
        <w:rPr>
          <w:b/>
          <w:bCs/>
          <w:color w:val="000000" w:themeColor="text1"/>
        </w:rPr>
        <w:t xml:space="preserve">PCBS </w:t>
      </w:r>
      <w:r w:rsidR="00B57F15">
        <w:rPr>
          <w:b/>
          <w:bCs/>
          <w:color w:val="000000" w:themeColor="text1"/>
        </w:rPr>
        <w:t xml:space="preserve">expresses its gratitude to </w:t>
      </w:r>
      <w:r w:rsidRPr="003172C0">
        <w:rPr>
          <w:b/>
          <w:bCs/>
          <w:color w:val="000000" w:themeColor="text1"/>
        </w:rPr>
        <w:t xml:space="preserve">the Core Funding Group (CFG) for their valuable contribution to </w:t>
      </w:r>
      <w:r w:rsidR="00B57F15">
        <w:rPr>
          <w:b/>
          <w:bCs/>
          <w:color w:val="000000" w:themeColor="text1"/>
        </w:rPr>
        <w:t xml:space="preserve">the </w:t>
      </w:r>
      <w:r w:rsidRPr="003172C0">
        <w:rPr>
          <w:b/>
          <w:bCs/>
          <w:color w:val="000000" w:themeColor="text1"/>
        </w:rPr>
        <w:t xml:space="preserve">funding </w:t>
      </w:r>
      <w:r w:rsidR="00B57F15">
        <w:rPr>
          <w:b/>
          <w:bCs/>
          <w:color w:val="000000" w:themeColor="text1"/>
        </w:rPr>
        <w:t xml:space="preserve">of </w:t>
      </w:r>
      <w:r w:rsidRPr="003172C0">
        <w:rPr>
          <w:b/>
          <w:bCs/>
          <w:color w:val="000000" w:themeColor="text1"/>
        </w:rPr>
        <w:t>th</w:t>
      </w:r>
      <w:r w:rsidR="00B57F15">
        <w:rPr>
          <w:b/>
          <w:bCs/>
          <w:color w:val="000000" w:themeColor="text1"/>
        </w:rPr>
        <w:t>is</w:t>
      </w:r>
      <w:r w:rsidRPr="003172C0">
        <w:rPr>
          <w:b/>
          <w:bCs/>
          <w:color w:val="000000" w:themeColor="text1"/>
        </w:rPr>
        <w:t xml:space="preserve"> project.</w:t>
      </w:r>
    </w:p>
    <w:p w:rsidR="0057266A" w:rsidRPr="00FA5173" w:rsidRDefault="0057266A" w:rsidP="0057266A">
      <w:pPr>
        <w:bidi w:val="0"/>
        <w:jc w:val="lowKashida"/>
        <w:rPr>
          <w:b/>
          <w:bCs/>
          <w:color w:val="000000" w:themeColor="text1"/>
        </w:rPr>
      </w:pPr>
    </w:p>
    <w:p w:rsidR="00101C80" w:rsidRDefault="00101C80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101C80" w:rsidRDefault="00101C80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101C80" w:rsidRDefault="00101C80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101C80" w:rsidRDefault="00101C80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101C80" w:rsidRDefault="00101C80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101C80" w:rsidRDefault="00101C80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101C80" w:rsidRDefault="00101C80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101C80" w:rsidRDefault="00101C80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101C80" w:rsidRDefault="00101C80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101C80" w:rsidRDefault="00101C80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101C80" w:rsidRDefault="00101C80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101C80" w:rsidRDefault="00101C80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101C80" w:rsidRDefault="00101C80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101C80" w:rsidRDefault="00101C80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101C80" w:rsidRDefault="00101C80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101C80" w:rsidRDefault="00101C80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101C80" w:rsidRDefault="00101C80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101C80" w:rsidRDefault="00101C80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101C80" w:rsidRDefault="00101C80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101C80" w:rsidRDefault="00101C80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101C80" w:rsidRDefault="00101C80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101C80" w:rsidRDefault="00101C80">
      <w:pPr>
        <w:tabs>
          <w:tab w:val="left" w:pos="4395"/>
        </w:tabs>
        <w:bidi w:val="0"/>
        <w:ind w:right="1133"/>
        <w:rPr>
          <w:b/>
          <w:bCs/>
          <w:color w:val="000000"/>
          <w:sz w:val="32"/>
          <w:szCs w:val="38"/>
        </w:rPr>
      </w:pPr>
    </w:p>
    <w:p w:rsidR="00101C80" w:rsidRDefault="00101C80">
      <w:pPr>
        <w:jc w:val="center"/>
        <w:rPr>
          <w:b/>
          <w:bCs/>
          <w:color w:val="000000"/>
          <w:sz w:val="28"/>
          <w:szCs w:val="28"/>
          <w:rtl/>
          <w:lang w:val="en-GB"/>
        </w:rPr>
      </w:pPr>
    </w:p>
    <w:p w:rsidR="00101C80" w:rsidRDefault="00101C80">
      <w:pPr>
        <w:jc w:val="center"/>
        <w:rPr>
          <w:b/>
          <w:bCs/>
          <w:color w:val="000000"/>
          <w:sz w:val="28"/>
          <w:szCs w:val="28"/>
          <w:rtl/>
          <w:lang w:val="en-GB"/>
        </w:rPr>
      </w:pPr>
    </w:p>
    <w:p w:rsidR="0057266A" w:rsidRPr="008F2658" w:rsidRDefault="00101C80" w:rsidP="001C750E">
      <w:pPr>
        <w:pStyle w:val="Heading2"/>
        <w:rPr>
          <w:b w:val="0"/>
          <w:bCs w:val="0"/>
        </w:rPr>
      </w:pPr>
      <w:r>
        <w:rPr>
          <w:b w:val="0"/>
          <w:bCs w:val="0"/>
          <w:color w:val="000000"/>
        </w:rPr>
        <w:br w:type="page"/>
      </w:r>
      <w:r>
        <w:rPr>
          <w:b w:val="0"/>
          <w:bCs w:val="0"/>
          <w:color w:val="000000"/>
        </w:rPr>
        <w:lastRenderedPageBreak/>
        <w:br w:type="page"/>
      </w:r>
      <w:r w:rsidR="0057266A" w:rsidRPr="00AC6CCA">
        <w:lastRenderedPageBreak/>
        <w:t xml:space="preserve"> </w:t>
      </w:r>
      <w:r w:rsidR="009B4C62" w:rsidRPr="008F2658">
        <w:t xml:space="preserve">Team </w:t>
      </w:r>
      <w:r w:rsidR="0057266A" w:rsidRPr="008F2658">
        <w:t xml:space="preserve"> </w:t>
      </w:r>
      <w:r w:rsidR="001C750E">
        <w:t>Work</w:t>
      </w:r>
    </w:p>
    <w:p w:rsidR="00962564" w:rsidRDefault="00962564" w:rsidP="0057266A">
      <w:pPr>
        <w:pStyle w:val="Heading2"/>
        <w:rPr>
          <w:b w:val="0"/>
          <w:bCs w:val="0"/>
          <w:color w:val="000000"/>
        </w:rPr>
      </w:pPr>
    </w:p>
    <w:tbl>
      <w:tblPr>
        <w:tblW w:w="9900" w:type="dxa"/>
        <w:tblLook w:val="0000"/>
      </w:tblPr>
      <w:tblGrid>
        <w:gridCol w:w="531"/>
        <w:gridCol w:w="1629"/>
        <w:gridCol w:w="1440"/>
        <w:gridCol w:w="900"/>
        <w:gridCol w:w="1137"/>
        <w:gridCol w:w="2103"/>
        <w:gridCol w:w="2160"/>
      </w:tblGrid>
      <w:tr w:rsidR="00962564" w:rsidTr="00B4686E">
        <w:trPr>
          <w:trHeight w:val="340"/>
        </w:trPr>
        <w:tc>
          <w:tcPr>
            <w:tcW w:w="563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numPr>
                <w:ilvl w:val="0"/>
                <w:numId w:val="1"/>
              </w:numPr>
              <w:bidi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Report Preparation</w:t>
            </w:r>
          </w:p>
        </w:tc>
        <w:tc>
          <w:tcPr>
            <w:tcW w:w="4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rPr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:rsidR="00962564" w:rsidTr="00B4686E">
        <w:trPr>
          <w:trHeight w:val="34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jc w:val="left"/>
              <w:rPr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51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86E" w:rsidRPr="00B4686E" w:rsidRDefault="00B4686E" w:rsidP="000A08FD">
            <w:pPr>
              <w:pStyle w:val="Heading3"/>
              <w:numPr>
                <w:ilvl w:val="0"/>
                <w:numId w:val="41"/>
              </w:numPr>
              <w:bidi w:val="0"/>
              <w:ind w:left="178" w:hanging="178"/>
              <w:jc w:val="left"/>
              <w:rPr>
                <w:color w:val="000000"/>
                <w:sz w:val="24"/>
                <w:szCs w:val="24"/>
                <w:lang w:val="fr-FR"/>
              </w:rPr>
            </w:pPr>
            <w:r w:rsidRPr="00B4686E">
              <w:rPr>
                <w:color w:val="000000"/>
                <w:sz w:val="24"/>
                <w:szCs w:val="24"/>
                <w:lang w:val="fr-FR"/>
              </w:rPr>
              <w:t>Palestinian Central Bureau of Statistics</w:t>
            </w:r>
          </w:p>
          <w:p w:rsidR="00962564" w:rsidRDefault="00962564" w:rsidP="00B4686E">
            <w:pPr>
              <w:pStyle w:val="Heading3"/>
              <w:bidi w:val="0"/>
              <w:jc w:val="left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lang w:val="fr-FR"/>
              </w:rPr>
              <w:t>Amneh Al Natshah</w:t>
            </w:r>
          </w:p>
          <w:p w:rsidR="00567B91" w:rsidRPr="00567B91" w:rsidRDefault="00567B91" w:rsidP="00567B91">
            <w:pPr>
              <w:pStyle w:val="Heading3"/>
              <w:bidi w:val="0"/>
              <w:jc w:val="left"/>
              <w:rPr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r w:rsidRPr="00567B91">
              <w:rPr>
                <w:b w:val="0"/>
                <w:bCs w:val="0"/>
                <w:color w:val="000000"/>
                <w:sz w:val="24"/>
                <w:szCs w:val="24"/>
                <w:lang w:val="fr-FR"/>
              </w:rPr>
              <w:t>Rami Al Dibs</w:t>
            </w:r>
          </w:p>
          <w:p w:rsidR="00567B91" w:rsidRPr="00567B91" w:rsidRDefault="00567B91" w:rsidP="00567B91">
            <w:pPr>
              <w:pStyle w:val="Heading3"/>
              <w:bidi w:val="0"/>
              <w:jc w:val="left"/>
            </w:pPr>
            <w:r w:rsidRPr="00567B91">
              <w:rPr>
                <w:b w:val="0"/>
                <w:bCs w:val="0"/>
                <w:color w:val="000000"/>
                <w:sz w:val="24"/>
                <w:szCs w:val="24"/>
                <w:lang w:val="fr-FR"/>
              </w:rPr>
              <w:t>Hani Alahmad</w:t>
            </w:r>
          </w:p>
        </w:tc>
        <w:tc>
          <w:tcPr>
            <w:tcW w:w="4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rPr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:rsidR="00B4686E" w:rsidRPr="00B4686E" w:rsidTr="00342EAD">
        <w:trPr>
          <w:trHeight w:val="34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86E" w:rsidRPr="00B4686E" w:rsidRDefault="00B4686E" w:rsidP="00204A68">
            <w:pPr>
              <w:pStyle w:val="Heading3"/>
              <w:bidi w:val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86E" w:rsidRPr="00B4686E" w:rsidRDefault="00B4686E" w:rsidP="000A08FD">
            <w:pPr>
              <w:pStyle w:val="Heading3"/>
              <w:numPr>
                <w:ilvl w:val="0"/>
                <w:numId w:val="41"/>
              </w:numPr>
              <w:bidi w:val="0"/>
              <w:ind w:left="178" w:hanging="142"/>
              <w:jc w:val="left"/>
              <w:rPr>
                <w:color w:val="000000"/>
                <w:sz w:val="24"/>
                <w:szCs w:val="24"/>
              </w:rPr>
            </w:pPr>
            <w:r w:rsidRPr="00B4686E">
              <w:rPr>
                <w:color w:val="000000"/>
                <w:sz w:val="24"/>
                <w:szCs w:val="24"/>
              </w:rPr>
              <w:t>Ministry of Health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686E" w:rsidRPr="00B4686E" w:rsidRDefault="00B4686E" w:rsidP="00204A68">
            <w:pPr>
              <w:pStyle w:val="Heading3"/>
              <w:bidi w:val="0"/>
              <w:rPr>
                <w:color w:val="000000"/>
                <w:sz w:val="24"/>
                <w:szCs w:val="24"/>
              </w:rPr>
            </w:pPr>
          </w:p>
        </w:tc>
      </w:tr>
      <w:tr w:rsidR="00962564" w:rsidTr="00342EAD">
        <w:trPr>
          <w:trHeight w:val="34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jc w:val="left"/>
              <w:rPr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jc w:val="left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Samer Jaber 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rPr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:rsidR="00D841B1" w:rsidTr="00342EAD">
        <w:trPr>
          <w:gridAfter w:val="5"/>
          <w:wAfter w:w="7740" w:type="dxa"/>
          <w:trHeight w:val="340"/>
        </w:trPr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41B1" w:rsidRDefault="00D841B1" w:rsidP="00204A68">
            <w:pPr>
              <w:pStyle w:val="Heading3"/>
              <w:bidi w:val="0"/>
              <w:rPr>
                <w:b w:val="0"/>
                <w:bCs w:val="0"/>
                <w:color w:val="000000"/>
                <w:sz w:val="8"/>
                <w:szCs w:val="8"/>
                <w:lang w:val="fr-FR"/>
              </w:rPr>
            </w:pPr>
          </w:p>
        </w:tc>
      </w:tr>
      <w:tr w:rsidR="00962564" w:rsidTr="00342EAD">
        <w:trPr>
          <w:trHeight w:val="340"/>
        </w:trPr>
        <w:tc>
          <w:tcPr>
            <w:tcW w:w="77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>
            <w:pPr>
              <w:pStyle w:val="Heading3"/>
              <w:numPr>
                <w:ilvl w:val="0"/>
                <w:numId w:val="1"/>
              </w:numPr>
              <w:bidi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Dissemination Stand</w:t>
            </w:r>
            <w:r w:rsidR="00E440F3">
              <w:rPr>
                <w:color w:val="000000"/>
                <w:sz w:val="24"/>
                <w:szCs w:val="24"/>
              </w:rPr>
              <w:t>a</w:t>
            </w:r>
            <w:r>
              <w:rPr>
                <w:color w:val="000000"/>
                <w:sz w:val="24"/>
                <w:szCs w:val="24"/>
              </w:rPr>
              <w:t>rd</w:t>
            </w:r>
            <w:r w:rsidR="00E440F3">
              <w:rPr>
                <w:color w:val="000000"/>
                <w:sz w:val="24"/>
                <w:szCs w:val="24"/>
              </w:rPr>
              <w:t>s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rPr>
                <w:b w:val="0"/>
                <w:bCs w:val="0"/>
                <w:color w:val="000000"/>
                <w:sz w:val="24"/>
                <w:szCs w:val="24"/>
                <w:lang w:val="fr-FR"/>
              </w:rPr>
            </w:pPr>
          </w:p>
        </w:tc>
      </w:tr>
      <w:tr w:rsidR="00962564" w:rsidTr="00342EAD">
        <w:trPr>
          <w:trHeight w:val="340"/>
        </w:trPr>
        <w:tc>
          <w:tcPr>
            <w:tcW w:w="77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jc w:val="left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         Hanan Janajreh</w:t>
            </w:r>
          </w:p>
          <w:p w:rsidR="00342EAD" w:rsidRPr="00342EAD" w:rsidRDefault="00342EAD" w:rsidP="00342EAD">
            <w:pPr>
              <w:bidi w:val="0"/>
              <w:rPr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rPr>
                <w:b w:val="0"/>
                <w:bCs w:val="0"/>
                <w:color w:val="000000"/>
                <w:sz w:val="24"/>
                <w:szCs w:val="24"/>
                <w:lang w:val="fr-FR"/>
              </w:rPr>
            </w:pPr>
          </w:p>
        </w:tc>
      </w:tr>
      <w:tr w:rsidR="00962564" w:rsidTr="00342EAD">
        <w:trPr>
          <w:trHeight w:val="340"/>
        </w:trPr>
        <w:tc>
          <w:tcPr>
            <w:tcW w:w="77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numPr>
                <w:ilvl w:val="0"/>
                <w:numId w:val="1"/>
              </w:numPr>
              <w:bidi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Preliminary Review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rPr>
                <w:b w:val="0"/>
                <w:bCs w:val="0"/>
                <w:color w:val="000000"/>
                <w:sz w:val="24"/>
                <w:szCs w:val="24"/>
                <w:lang w:val="fr-FR"/>
              </w:rPr>
            </w:pPr>
          </w:p>
        </w:tc>
      </w:tr>
      <w:tr w:rsidR="00962564" w:rsidTr="00342EAD">
        <w:trPr>
          <w:trHeight w:val="34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jc w:val="left"/>
              <w:rPr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72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jc w:val="left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  <w:t>Amina Khasib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rPr>
                <w:b w:val="0"/>
                <w:bCs w:val="0"/>
                <w:color w:val="000000"/>
                <w:sz w:val="24"/>
                <w:szCs w:val="24"/>
                <w:lang w:val="fr-FR"/>
              </w:rPr>
            </w:pPr>
          </w:p>
        </w:tc>
      </w:tr>
      <w:tr w:rsidR="00962564" w:rsidTr="00342EAD">
        <w:trPr>
          <w:trHeight w:val="34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jc w:val="left"/>
              <w:rPr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72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Ibrahim Al Tarsha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rPr>
                <w:b w:val="0"/>
                <w:bCs w:val="0"/>
                <w:color w:val="000000"/>
                <w:sz w:val="24"/>
                <w:szCs w:val="24"/>
                <w:lang w:val="fr-FR"/>
              </w:rPr>
            </w:pPr>
          </w:p>
        </w:tc>
      </w:tr>
      <w:tr w:rsidR="00962564" w:rsidTr="00342EAD">
        <w:trPr>
          <w:trHeight w:val="34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jc w:val="left"/>
              <w:rPr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72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Pr="007D0AB7" w:rsidRDefault="007D0AB7" w:rsidP="007D0AB7">
            <w:pPr>
              <w:bidi w:val="0"/>
            </w:pPr>
            <w:r>
              <w:t xml:space="preserve">Saleh Al Kafri, PhD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rPr>
                <w:b w:val="0"/>
                <w:bCs w:val="0"/>
                <w:color w:val="000000"/>
                <w:sz w:val="24"/>
                <w:szCs w:val="24"/>
                <w:lang w:val="fr-FR"/>
              </w:rPr>
            </w:pPr>
          </w:p>
        </w:tc>
      </w:tr>
      <w:tr w:rsidR="00962564" w:rsidTr="00342EAD">
        <w:trPr>
          <w:trHeight w:val="34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jc w:val="left"/>
              <w:rPr>
                <w:color w:val="000000"/>
                <w:sz w:val="8"/>
                <w:szCs w:val="8"/>
                <w:lang w:val="fr-FR"/>
              </w:rPr>
            </w:pPr>
          </w:p>
        </w:tc>
        <w:tc>
          <w:tcPr>
            <w:tcW w:w="72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jc w:val="left"/>
              <w:rPr>
                <w:b w:val="0"/>
                <w:bCs w:val="0"/>
                <w:color w:val="000000"/>
                <w:sz w:val="8"/>
                <w:szCs w:val="8"/>
                <w:lang w:val="fr-FR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rPr>
                <w:b w:val="0"/>
                <w:bCs w:val="0"/>
                <w:color w:val="000000"/>
                <w:sz w:val="8"/>
                <w:szCs w:val="8"/>
                <w:lang w:val="fr-FR"/>
              </w:rPr>
            </w:pPr>
          </w:p>
        </w:tc>
      </w:tr>
      <w:tr w:rsidR="00962564" w:rsidTr="00342EAD">
        <w:trPr>
          <w:trHeight w:val="340"/>
        </w:trPr>
        <w:tc>
          <w:tcPr>
            <w:tcW w:w="77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numPr>
                <w:ilvl w:val="0"/>
                <w:numId w:val="1"/>
              </w:numPr>
              <w:bidi w:val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Final Review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rPr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:rsidR="00962564" w:rsidTr="00342EAD">
        <w:trPr>
          <w:trHeight w:val="34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jc w:val="left"/>
              <w:rPr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2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jc w:val="left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lang w:val="fr-FR"/>
              </w:rPr>
              <w:t>Mahmoud Jaradat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jc w:val="left"/>
              <w:rPr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:rsidR="00962564" w:rsidTr="00342EAD">
        <w:trPr>
          <w:trHeight w:val="34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jc w:val="left"/>
              <w:rPr>
                <w:color w:val="000000"/>
                <w:sz w:val="8"/>
                <w:szCs w:val="8"/>
                <w:lang w:val="fr-FR"/>
              </w:rPr>
            </w:pPr>
          </w:p>
        </w:tc>
        <w:tc>
          <w:tcPr>
            <w:tcW w:w="72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jc w:val="left"/>
              <w:rPr>
                <w:b w:val="0"/>
                <w:bCs w:val="0"/>
                <w:color w:val="000000"/>
                <w:sz w:val="8"/>
                <w:szCs w:val="8"/>
                <w:lang w:val="fr-FR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rPr>
                <w:b w:val="0"/>
                <w:bCs w:val="0"/>
                <w:color w:val="000000"/>
                <w:sz w:val="8"/>
                <w:szCs w:val="8"/>
                <w:lang w:val="fr-FR"/>
              </w:rPr>
            </w:pPr>
          </w:p>
        </w:tc>
      </w:tr>
      <w:tr w:rsidR="00962564" w:rsidTr="00342EAD">
        <w:trPr>
          <w:trHeight w:val="340"/>
        </w:trPr>
        <w:tc>
          <w:tcPr>
            <w:tcW w:w="77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numPr>
                <w:ilvl w:val="0"/>
                <w:numId w:val="33"/>
              </w:numPr>
              <w:bidi w:val="0"/>
              <w:jc w:val="left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Overall Supervision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jc w:val="left"/>
              <w:rPr>
                <w:b w:val="0"/>
                <w:bCs w:val="0"/>
                <w:color w:val="000000"/>
                <w:sz w:val="24"/>
                <w:szCs w:val="24"/>
              </w:rPr>
            </w:pPr>
          </w:p>
        </w:tc>
      </w:tr>
      <w:tr w:rsidR="00962564" w:rsidTr="00342EAD">
        <w:trPr>
          <w:trHeight w:val="34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jc w:val="left"/>
              <w:rPr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3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jc w:val="left"/>
              <w:rPr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  <w:t>Ola Awad</w:t>
            </w: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jc w:val="left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President </w:t>
            </w:r>
            <w:r>
              <w:rPr>
                <w:b w:val="0"/>
                <w:bCs w:val="0"/>
                <w:noProof w:val="0"/>
                <w:color w:val="000000"/>
                <w:sz w:val="24"/>
                <w:szCs w:val="24"/>
                <w:rtl/>
                <w:lang w:val="en-GB"/>
              </w:rPr>
              <w:t xml:space="preserve"> 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>of</w:t>
            </w:r>
            <w:r>
              <w:rPr>
                <w:b w:val="0"/>
                <w:bCs w:val="0"/>
                <w:noProof w:val="0"/>
                <w:color w:val="000000"/>
                <w:sz w:val="24"/>
                <w:szCs w:val="24"/>
                <w:rtl/>
                <w:lang w:val="en-GB"/>
              </w:rPr>
              <w:t xml:space="preserve">   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PCBS </w:t>
            </w:r>
          </w:p>
        </w:tc>
      </w:tr>
      <w:tr w:rsidR="00962564" w:rsidTr="00342EAD">
        <w:trPr>
          <w:trHeight w:val="34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jc w:val="left"/>
              <w:rPr>
                <w:b w:val="0"/>
                <w:bCs w:val="0"/>
                <w:color w:val="000000"/>
                <w:sz w:val="8"/>
                <w:szCs w:val="8"/>
              </w:rPr>
            </w:pPr>
          </w:p>
        </w:tc>
        <w:tc>
          <w:tcPr>
            <w:tcW w:w="72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jc w:val="left"/>
              <w:rPr>
                <w:b w:val="0"/>
                <w:bCs w:val="0"/>
                <w:color w:val="000000"/>
                <w:sz w:val="8"/>
                <w:szCs w:val="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564" w:rsidRDefault="00962564" w:rsidP="00204A68">
            <w:pPr>
              <w:pStyle w:val="Heading3"/>
              <w:bidi w:val="0"/>
              <w:jc w:val="left"/>
              <w:rPr>
                <w:b w:val="0"/>
                <w:bCs w:val="0"/>
                <w:color w:val="000000"/>
                <w:sz w:val="8"/>
                <w:szCs w:val="8"/>
              </w:rPr>
            </w:pPr>
          </w:p>
        </w:tc>
      </w:tr>
    </w:tbl>
    <w:p w:rsidR="00962564" w:rsidRDefault="00962564" w:rsidP="00962564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62564" w:rsidRDefault="00962564" w:rsidP="00962564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62564" w:rsidRDefault="00962564" w:rsidP="00962564">
      <w:pPr>
        <w:bidi w:val="0"/>
        <w:rPr>
          <w:color w:val="000000"/>
          <w:szCs w:val="28"/>
        </w:rPr>
      </w:pPr>
    </w:p>
    <w:p w:rsidR="00962564" w:rsidRDefault="00962564" w:rsidP="00962564">
      <w:pPr>
        <w:bidi w:val="0"/>
        <w:rPr>
          <w:color w:val="000000"/>
          <w:szCs w:val="28"/>
        </w:rPr>
      </w:pPr>
    </w:p>
    <w:p w:rsidR="00962564" w:rsidRDefault="00962564" w:rsidP="00962564">
      <w:pPr>
        <w:bidi w:val="0"/>
        <w:rPr>
          <w:color w:val="000000"/>
          <w:szCs w:val="28"/>
        </w:rPr>
      </w:pPr>
    </w:p>
    <w:p w:rsidR="0057266A" w:rsidRPr="00C522DC" w:rsidRDefault="00962564" w:rsidP="0057266A">
      <w:pPr>
        <w:bidi w:val="0"/>
        <w:jc w:val="center"/>
        <w:rPr>
          <w:b/>
          <w:bCs/>
          <w:rtl/>
        </w:rPr>
      </w:pPr>
      <w:r>
        <w:rPr>
          <w:color w:val="000000"/>
          <w:szCs w:val="28"/>
        </w:rPr>
        <w:br w:type="page"/>
      </w:r>
      <w:r>
        <w:rPr>
          <w:b/>
          <w:bCs/>
          <w:color w:val="000000"/>
          <w:sz w:val="28"/>
          <w:szCs w:val="28"/>
        </w:rPr>
        <w:lastRenderedPageBreak/>
        <w:br w:type="page"/>
      </w:r>
      <w:r w:rsidR="0057266A">
        <w:rPr>
          <w:b/>
          <w:bCs/>
          <w:sz w:val="28"/>
          <w:szCs w:val="28"/>
        </w:rPr>
        <w:lastRenderedPageBreak/>
        <w:t>Not</w:t>
      </w:r>
      <w:r w:rsidR="00E440F3">
        <w:rPr>
          <w:b/>
          <w:bCs/>
          <w:sz w:val="28"/>
          <w:szCs w:val="28"/>
        </w:rPr>
        <w:t>es</w:t>
      </w:r>
      <w:r w:rsidR="0057266A">
        <w:rPr>
          <w:b/>
          <w:bCs/>
          <w:sz w:val="28"/>
          <w:szCs w:val="28"/>
        </w:rPr>
        <w:t xml:space="preserve"> for </w:t>
      </w:r>
      <w:r w:rsidR="00E440F3">
        <w:rPr>
          <w:b/>
          <w:bCs/>
          <w:sz w:val="28"/>
          <w:szCs w:val="28"/>
        </w:rPr>
        <w:t>U</w:t>
      </w:r>
      <w:r w:rsidR="0057266A">
        <w:rPr>
          <w:b/>
          <w:bCs/>
          <w:sz w:val="28"/>
          <w:szCs w:val="28"/>
        </w:rPr>
        <w:t xml:space="preserve">sers </w:t>
      </w:r>
    </w:p>
    <w:p w:rsidR="00101C80" w:rsidRDefault="00101C80" w:rsidP="0057266A">
      <w:pPr>
        <w:bidi w:val="0"/>
        <w:jc w:val="center"/>
        <w:rPr>
          <w:b/>
          <w:bCs/>
          <w:color w:val="000000"/>
          <w:sz w:val="28"/>
          <w:szCs w:val="28"/>
          <w:lang w:val="en-GB"/>
        </w:rPr>
      </w:pPr>
    </w:p>
    <w:p w:rsidR="00101C80" w:rsidRDefault="00101C80">
      <w:pPr>
        <w:bidi w:val="0"/>
        <w:rPr>
          <w:color w:val="000000"/>
          <w:sz w:val="16"/>
          <w:szCs w:val="16"/>
          <w:lang w:eastAsia="en-US"/>
        </w:rPr>
      </w:pPr>
    </w:p>
    <w:p w:rsidR="00101C80" w:rsidRDefault="00101C80" w:rsidP="00FF08BA">
      <w:pPr>
        <w:numPr>
          <w:ilvl w:val="0"/>
          <w:numId w:val="2"/>
        </w:numPr>
        <w:tabs>
          <w:tab w:val="clear" w:pos="720"/>
        </w:tabs>
        <w:bidi w:val="0"/>
        <w:ind w:left="540"/>
        <w:rPr>
          <w:color w:val="000000"/>
          <w:lang w:eastAsia="en-US"/>
        </w:rPr>
      </w:pPr>
      <w:r>
        <w:rPr>
          <w:color w:val="000000"/>
          <w:szCs w:val="28"/>
        </w:rPr>
        <w:t xml:space="preserve">PCBS adopted </w:t>
      </w:r>
      <w:r w:rsidR="0029435C">
        <w:rPr>
          <w:color w:val="000000"/>
          <w:szCs w:val="28"/>
        </w:rPr>
        <w:t xml:space="preserve">the OECD </w:t>
      </w:r>
      <w:r w:rsidR="004F38DF">
        <w:rPr>
          <w:color w:val="000000"/>
          <w:szCs w:val="28"/>
        </w:rPr>
        <w:t xml:space="preserve">System of </w:t>
      </w:r>
      <w:r>
        <w:rPr>
          <w:color w:val="000000"/>
          <w:szCs w:val="28"/>
        </w:rPr>
        <w:t xml:space="preserve">Health Accounts 2000 as a comprehensive framework </w:t>
      </w:r>
      <w:r w:rsidR="0029435C">
        <w:rPr>
          <w:color w:val="000000"/>
          <w:szCs w:val="28"/>
        </w:rPr>
        <w:t xml:space="preserve">for </w:t>
      </w:r>
      <w:r>
        <w:rPr>
          <w:color w:val="000000"/>
          <w:szCs w:val="28"/>
        </w:rPr>
        <w:t xml:space="preserve">all statistical </w:t>
      </w:r>
      <w:r w:rsidR="0029435C">
        <w:rPr>
          <w:color w:val="000000"/>
          <w:szCs w:val="28"/>
        </w:rPr>
        <w:t xml:space="preserve">work conducted </w:t>
      </w:r>
      <w:r>
        <w:rPr>
          <w:color w:val="000000"/>
          <w:szCs w:val="28"/>
        </w:rPr>
        <w:t xml:space="preserve">in </w:t>
      </w:r>
      <w:r w:rsidR="000F6A5C">
        <w:rPr>
          <w:color w:val="000000"/>
          <w:szCs w:val="28"/>
        </w:rPr>
        <w:t xml:space="preserve">relation to </w:t>
      </w:r>
      <w:r w:rsidR="0029435C">
        <w:rPr>
          <w:color w:val="000000"/>
          <w:szCs w:val="28"/>
        </w:rPr>
        <w:t>h</w:t>
      </w:r>
      <w:r w:rsidR="00E10482">
        <w:rPr>
          <w:color w:val="000000"/>
          <w:szCs w:val="28"/>
        </w:rPr>
        <w:t>ealth</w:t>
      </w:r>
      <w:r>
        <w:rPr>
          <w:color w:val="000000"/>
          <w:szCs w:val="28"/>
        </w:rPr>
        <w:t>.</w:t>
      </w:r>
    </w:p>
    <w:p w:rsidR="00101C80" w:rsidRDefault="00101C80" w:rsidP="007A4DD2">
      <w:pPr>
        <w:numPr>
          <w:ilvl w:val="0"/>
          <w:numId w:val="2"/>
        </w:numPr>
        <w:tabs>
          <w:tab w:val="clear" w:pos="720"/>
        </w:tabs>
        <w:bidi w:val="0"/>
        <w:ind w:left="540"/>
        <w:rPr>
          <w:color w:val="000000"/>
          <w:lang w:eastAsia="en-US"/>
        </w:rPr>
      </w:pPr>
      <w:r w:rsidRPr="00381C63">
        <w:rPr>
          <w:color w:val="000000"/>
          <w:lang w:eastAsia="en-US"/>
        </w:rPr>
        <w:t xml:space="preserve">Data of government health expenditure </w:t>
      </w:r>
      <w:r w:rsidR="00D46302">
        <w:rPr>
          <w:color w:val="000000"/>
          <w:lang w:eastAsia="en-US"/>
        </w:rPr>
        <w:t>was based</w:t>
      </w:r>
      <w:r w:rsidR="00D46302">
        <w:rPr>
          <w:color w:val="000000"/>
        </w:rPr>
        <w:t xml:space="preserve"> on total expenditure on salaries and wages, operating expenses and capital expenditures. </w:t>
      </w:r>
    </w:p>
    <w:p w:rsidR="00101C80" w:rsidRDefault="00101C80" w:rsidP="007A4DD2">
      <w:pPr>
        <w:numPr>
          <w:ilvl w:val="0"/>
          <w:numId w:val="2"/>
        </w:numPr>
        <w:tabs>
          <w:tab w:val="clear" w:pos="720"/>
        </w:tabs>
        <w:bidi w:val="0"/>
        <w:ind w:left="540"/>
        <w:rPr>
          <w:color w:val="000000"/>
          <w:lang w:eastAsia="en-US"/>
        </w:rPr>
      </w:pPr>
      <w:r>
        <w:rPr>
          <w:color w:val="000000"/>
        </w:rPr>
        <w:t xml:space="preserve">The following table shows the exchange rate </w:t>
      </w:r>
      <w:r w:rsidR="00442415">
        <w:rPr>
          <w:color w:val="000000"/>
        </w:rPr>
        <w:t xml:space="preserve">of the dollar </w:t>
      </w:r>
      <w:r>
        <w:rPr>
          <w:color w:val="000000"/>
        </w:rPr>
        <w:t xml:space="preserve">(US$) compared with </w:t>
      </w:r>
      <w:r w:rsidR="00442415">
        <w:rPr>
          <w:color w:val="000000"/>
        </w:rPr>
        <w:t xml:space="preserve">the new Israeli shekel </w:t>
      </w:r>
      <w:r>
        <w:rPr>
          <w:color w:val="000000"/>
        </w:rPr>
        <w:t xml:space="preserve">(NIS) during </w:t>
      </w:r>
      <w:r w:rsidR="007A4DD2">
        <w:rPr>
          <w:color w:val="000000"/>
          <w:lang w:eastAsia="en-US"/>
        </w:rPr>
        <w:t>2010</w:t>
      </w:r>
      <w:r w:rsidR="00062632">
        <w:rPr>
          <w:color w:val="000000"/>
          <w:lang w:eastAsia="en-US"/>
        </w:rPr>
        <w:t xml:space="preserve"> and </w:t>
      </w:r>
      <w:r w:rsidR="007A4DD2">
        <w:rPr>
          <w:color w:val="000000"/>
          <w:lang w:eastAsia="en-US"/>
        </w:rPr>
        <w:t>2011</w:t>
      </w:r>
      <w:r>
        <w:rPr>
          <w:color w:val="000000"/>
          <w:lang w:eastAsia="en-US"/>
        </w:rPr>
        <w:t>:</w:t>
      </w:r>
    </w:p>
    <w:p w:rsidR="00101C80" w:rsidRDefault="00101C80">
      <w:pPr>
        <w:bidi w:val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3"/>
        <w:gridCol w:w="1973"/>
        <w:gridCol w:w="5331"/>
      </w:tblGrid>
      <w:tr w:rsidR="005770B6" w:rsidTr="005770B6">
        <w:trPr>
          <w:trHeight w:val="508"/>
          <w:jc w:val="center"/>
        </w:trPr>
        <w:tc>
          <w:tcPr>
            <w:tcW w:w="1068" w:type="pct"/>
            <w:tcBorders>
              <w:right w:val="single" w:sz="4" w:space="0" w:color="auto"/>
              <w:tr2bl w:val="nil"/>
            </w:tcBorders>
            <w:vAlign w:val="center"/>
          </w:tcPr>
          <w:p w:rsidR="005770B6" w:rsidRDefault="005770B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2011</w:t>
            </w:r>
          </w:p>
        </w:tc>
        <w:tc>
          <w:tcPr>
            <w:tcW w:w="1062" w:type="pct"/>
            <w:tcBorders>
              <w:right w:val="single" w:sz="4" w:space="0" w:color="auto"/>
              <w:tr2bl w:val="nil"/>
            </w:tcBorders>
            <w:vAlign w:val="center"/>
          </w:tcPr>
          <w:p w:rsidR="005770B6" w:rsidRDefault="005770B6" w:rsidP="005235F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Cs/>
                <w:color w:val="000000"/>
                <w:sz w:val="18"/>
                <w:szCs w:val="18"/>
                <w:rtl/>
              </w:rPr>
              <w:t>2010</w:t>
            </w:r>
          </w:p>
        </w:tc>
        <w:tc>
          <w:tcPr>
            <w:tcW w:w="2870" w:type="pct"/>
            <w:tcBorders>
              <w:tr2bl w:val="single" w:sz="4" w:space="0" w:color="auto"/>
            </w:tcBorders>
          </w:tcPr>
          <w:p w:rsidR="005770B6" w:rsidRDefault="005770B6" w:rsidP="0051763D">
            <w:pPr>
              <w:bidi w:val="0"/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Indicator                                                                                 Year</w:t>
            </w:r>
            <w:r>
              <w:rPr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770B6" w:rsidTr="005770B6">
        <w:trPr>
          <w:trHeight w:val="397"/>
          <w:jc w:val="center"/>
        </w:trPr>
        <w:tc>
          <w:tcPr>
            <w:tcW w:w="1068" w:type="pct"/>
            <w:vAlign w:val="center"/>
          </w:tcPr>
          <w:p w:rsidR="005770B6" w:rsidRPr="005770B6" w:rsidRDefault="005770B6">
            <w:pPr>
              <w:pStyle w:val="Subtitle"/>
              <w:rPr>
                <w:rFonts w:asciiTheme="minorBidi" w:hAnsiTheme="minorBidi" w:cstheme="minorBidi"/>
                <w:b w:val="0"/>
                <w:bCs w:val="0"/>
                <w:color w:val="000000"/>
                <w:sz w:val="18"/>
                <w:szCs w:val="18"/>
              </w:rPr>
            </w:pPr>
            <w:r w:rsidRPr="005770B6">
              <w:rPr>
                <w:rFonts w:asciiTheme="minorBidi" w:hAnsiTheme="minorBidi" w:cstheme="minorBidi"/>
                <w:b w:val="0"/>
                <w:bCs w:val="0"/>
                <w:sz w:val="18"/>
                <w:szCs w:val="18"/>
                <w:rtl/>
                <w:lang w:val="en-GB"/>
              </w:rPr>
              <w:t>3.5784</w:t>
            </w:r>
          </w:p>
        </w:tc>
        <w:tc>
          <w:tcPr>
            <w:tcW w:w="1062" w:type="pct"/>
            <w:vAlign w:val="center"/>
          </w:tcPr>
          <w:p w:rsidR="005770B6" w:rsidRPr="005770B6" w:rsidRDefault="005770B6" w:rsidP="005235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5770B6">
              <w:rPr>
                <w:rFonts w:ascii="Arial" w:hAnsi="Arial" w:cs="Arial"/>
                <w:sz w:val="18"/>
                <w:szCs w:val="18"/>
              </w:rPr>
              <w:t>3.7315</w:t>
            </w:r>
          </w:p>
        </w:tc>
        <w:tc>
          <w:tcPr>
            <w:tcW w:w="2870" w:type="pct"/>
            <w:vAlign w:val="center"/>
          </w:tcPr>
          <w:p w:rsidR="005770B6" w:rsidRPr="0057266A" w:rsidRDefault="005770B6">
            <w:pPr>
              <w:jc w:val="right"/>
              <w:rPr>
                <w:color w:val="000000"/>
                <w:sz w:val="18"/>
                <w:szCs w:val="18"/>
                <w:rtl/>
                <w:lang w:val="en-GB"/>
              </w:rPr>
            </w:pPr>
            <w:r w:rsidRPr="0057266A">
              <w:rPr>
                <w:color w:val="000000"/>
                <w:sz w:val="18"/>
                <w:szCs w:val="18"/>
              </w:rPr>
              <w:t xml:space="preserve"> Exchange rate (US$) compared with (NIS)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57266A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a</w:t>
            </w:r>
            <w:r w:rsidRPr="0057266A">
              <w:rPr>
                <w:color w:val="000000"/>
                <w:sz w:val="18"/>
                <w:szCs w:val="18"/>
              </w:rPr>
              <w:t>nnual average</w:t>
            </w:r>
          </w:p>
        </w:tc>
      </w:tr>
    </w:tbl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numPr>
          <w:ilvl w:val="0"/>
          <w:numId w:val="37"/>
        </w:numPr>
        <w:tabs>
          <w:tab w:val="clear" w:pos="720"/>
          <w:tab w:val="num" w:pos="540"/>
        </w:tabs>
        <w:bidi w:val="0"/>
        <w:ind w:hanging="540"/>
        <w:rPr>
          <w:color w:val="000000"/>
        </w:rPr>
      </w:pPr>
      <w:r>
        <w:rPr>
          <w:color w:val="000000"/>
        </w:rPr>
        <w:t xml:space="preserve">(-): Data </w:t>
      </w:r>
      <w:r w:rsidR="00442415">
        <w:rPr>
          <w:color w:val="000000"/>
        </w:rPr>
        <w:t>un</w:t>
      </w:r>
      <w:r>
        <w:rPr>
          <w:color w:val="000000"/>
        </w:rPr>
        <w:t>available</w:t>
      </w:r>
      <w:r w:rsidR="00431B3C">
        <w:rPr>
          <w:color w:val="000000"/>
        </w:rPr>
        <w:t xml:space="preserve"> </w:t>
      </w:r>
      <w:r w:rsidR="000F6A5C">
        <w:rPr>
          <w:color w:val="000000"/>
        </w:rPr>
        <w:t xml:space="preserve">from </w:t>
      </w:r>
      <w:r w:rsidR="00431B3C">
        <w:rPr>
          <w:color w:val="000000"/>
        </w:rPr>
        <w:t>sources and cannot determine if it is equal</w:t>
      </w:r>
      <w:r w:rsidR="00442415">
        <w:rPr>
          <w:color w:val="000000"/>
        </w:rPr>
        <w:t xml:space="preserve"> to</w:t>
      </w:r>
      <w:r w:rsidR="00431B3C">
        <w:rPr>
          <w:color w:val="000000"/>
        </w:rPr>
        <w:t xml:space="preserve"> zero or not applied</w:t>
      </w:r>
      <w:r>
        <w:rPr>
          <w:color w:val="000000"/>
        </w:rPr>
        <w:t>.</w:t>
      </w: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101C80" w:rsidRDefault="00101C80">
      <w:pPr>
        <w:bidi w:val="0"/>
        <w:jc w:val="center"/>
        <w:rPr>
          <w:color w:val="000000"/>
        </w:rPr>
      </w:pPr>
    </w:p>
    <w:p w:rsidR="008137CC" w:rsidRDefault="00121B49" w:rsidP="008137CC">
      <w:pPr>
        <w:bidi w:val="0"/>
        <w:ind w:right="-2"/>
        <w:jc w:val="center"/>
        <w:rPr>
          <w:b/>
          <w:bCs/>
          <w:color w:val="000000"/>
        </w:rPr>
      </w:pPr>
      <w:r>
        <w:rPr>
          <w:color w:val="000000"/>
        </w:rPr>
        <w:br w:type="page"/>
      </w:r>
      <w:r w:rsidR="00101C80">
        <w:rPr>
          <w:color w:val="000000"/>
          <w:szCs w:val="28"/>
        </w:rPr>
        <w:lastRenderedPageBreak/>
        <w:br w:type="page"/>
      </w:r>
      <w:r w:rsidR="008137CC">
        <w:rPr>
          <w:b/>
          <w:bCs/>
          <w:color w:val="000000"/>
          <w:sz w:val="28"/>
          <w:szCs w:val="28"/>
        </w:rPr>
        <w:lastRenderedPageBreak/>
        <w:t>Table of Contents</w:t>
      </w:r>
    </w:p>
    <w:p w:rsidR="008137CC" w:rsidRDefault="008137CC" w:rsidP="008137CC">
      <w:pPr>
        <w:bidi w:val="0"/>
        <w:jc w:val="center"/>
        <w:rPr>
          <w:b/>
          <w:bCs/>
          <w:color w:val="000000"/>
        </w:rPr>
      </w:pPr>
    </w:p>
    <w:tbl>
      <w:tblPr>
        <w:tblW w:w="0" w:type="auto"/>
        <w:jc w:val="center"/>
        <w:tblInd w:w="-214" w:type="dxa"/>
        <w:tblLayout w:type="fixed"/>
        <w:tblLook w:val="0000"/>
      </w:tblPr>
      <w:tblGrid>
        <w:gridCol w:w="1800"/>
        <w:gridCol w:w="6373"/>
        <w:gridCol w:w="1043"/>
      </w:tblGrid>
      <w:tr w:rsidR="008137CC" w:rsidTr="00F117A3">
        <w:trPr>
          <w:trHeight w:val="397"/>
          <w:tblHeader/>
          <w:jc w:val="center"/>
        </w:trPr>
        <w:tc>
          <w:tcPr>
            <w:tcW w:w="8173" w:type="dxa"/>
            <w:gridSpan w:val="2"/>
            <w:vAlign w:val="center"/>
          </w:tcPr>
          <w:p w:rsidR="008137CC" w:rsidRDefault="008137CC" w:rsidP="00204A68">
            <w:pPr>
              <w:jc w:val="right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Subject</w:t>
            </w:r>
          </w:p>
          <w:p w:rsidR="008137CC" w:rsidRDefault="008137CC" w:rsidP="00204A68">
            <w:pPr>
              <w:jc w:val="right"/>
              <w:rPr>
                <w:color w:val="000000"/>
                <w:sz w:val="16"/>
                <w:szCs w:val="16"/>
                <w:rtl/>
                <w:lang w:val="en-GB"/>
              </w:rPr>
            </w:pPr>
          </w:p>
        </w:tc>
        <w:tc>
          <w:tcPr>
            <w:tcW w:w="1043" w:type="dxa"/>
            <w:vAlign w:val="center"/>
          </w:tcPr>
          <w:p w:rsidR="008137CC" w:rsidRDefault="008137CC" w:rsidP="00204A68">
            <w:pPr>
              <w:pStyle w:val="Heading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Page</w:t>
            </w:r>
          </w:p>
        </w:tc>
      </w:tr>
      <w:tr w:rsidR="008137CC" w:rsidTr="00F117A3">
        <w:trPr>
          <w:trHeight w:hRule="exact" w:val="102"/>
          <w:jc w:val="center"/>
        </w:trPr>
        <w:tc>
          <w:tcPr>
            <w:tcW w:w="1800" w:type="dxa"/>
            <w:vAlign w:val="center"/>
          </w:tcPr>
          <w:p w:rsidR="008137CC" w:rsidRDefault="008137CC" w:rsidP="00204A68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373" w:type="dxa"/>
            <w:vAlign w:val="center"/>
          </w:tcPr>
          <w:p w:rsidR="008137CC" w:rsidRDefault="008137CC" w:rsidP="00204A68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043" w:type="dxa"/>
            <w:vAlign w:val="center"/>
          </w:tcPr>
          <w:p w:rsidR="008137CC" w:rsidRDefault="008137CC" w:rsidP="00204A68">
            <w:pPr>
              <w:bidi w:val="0"/>
              <w:jc w:val="center"/>
              <w:rPr>
                <w:color w:val="000000"/>
                <w:sz w:val="12"/>
                <w:szCs w:val="12"/>
              </w:rPr>
            </w:pPr>
          </w:p>
        </w:tc>
      </w:tr>
      <w:tr w:rsidR="0057266A" w:rsidTr="00F117A3">
        <w:trPr>
          <w:trHeight w:val="397"/>
          <w:jc w:val="center"/>
        </w:trPr>
        <w:tc>
          <w:tcPr>
            <w:tcW w:w="1800" w:type="dxa"/>
            <w:vAlign w:val="center"/>
          </w:tcPr>
          <w:p w:rsidR="0057266A" w:rsidRDefault="0057266A" w:rsidP="00204A68">
            <w:pPr>
              <w:bidi w:val="0"/>
              <w:rPr>
                <w:color w:val="000000"/>
              </w:rPr>
            </w:pPr>
          </w:p>
        </w:tc>
        <w:tc>
          <w:tcPr>
            <w:tcW w:w="6373" w:type="dxa"/>
            <w:vAlign w:val="center"/>
          </w:tcPr>
          <w:p w:rsidR="0057266A" w:rsidRDefault="0057266A" w:rsidP="00204A68">
            <w:pPr>
              <w:bidi w:val="0"/>
              <w:rPr>
                <w:b/>
                <w:bCs/>
                <w:color w:val="000000"/>
              </w:rPr>
            </w:pPr>
            <w:r w:rsidRPr="00C522DC">
              <w:t>List of Tables</w:t>
            </w:r>
          </w:p>
        </w:tc>
        <w:tc>
          <w:tcPr>
            <w:tcW w:w="1043" w:type="dxa"/>
          </w:tcPr>
          <w:p w:rsidR="0057266A" w:rsidRDefault="0057266A" w:rsidP="00883970">
            <w:pPr>
              <w:bidi w:val="0"/>
              <w:ind w:left="-65" w:right="-62"/>
              <w:jc w:val="center"/>
              <w:rPr>
                <w:b/>
                <w:bCs/>
                <w:color w:val="000000"/>
                <w:szCs w:val="28"/>
              </w:rPr>
            </w:pPr>
          </w:p>
        </w:tc>
      </w:tr>
      <w:tr w:rsidR="008137CC" w:rsidTr="00F117A3">
        <w:trPr>
          <w:trHeight w:val="397"/>
          <w:jc w:val="center"/>
        </w:trPr>
        <w:tc>
          <w:tcPr>
            <w:tcW w:w="1800" w:type="dxa"/>
            <w:vAlign w:val="center"/>
          </w:tcPr>
          <w:p w:rsidR="008137CC" w:rsidRDefault="008137CC" w:rsidP="00204A68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One:</w:t>
            </w:r>
          </w:p>
        </w:tc>
        <w:tc>
          <w:tcPr>
            <w:tcW w:w="6373" w:type="dxa"/>
            <w:vAlign w:val="center"/>
          </w:tcPr>
          <w:p w:rsidR="008137CC" w:rsidRDefault="0064307F" w:rsidP="00204A68">
            <w:pPr>
              <w:bidi w:val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Main Findings</w:t>
            </w:r>
          </w:p>
        </w:tc>
        <w:tc>
          <w:tcPr>
            <w:tcW w:w="1043" w:type="dxa"/>
          </w:tcPr>
          <w:p w:rsidR="008137CC" w:rsidRDefault="008137CC" w:rsidP="00883970">
            <w:pPr>
              <w:bidi w:val="0"/>
              <w:ind w:left="-65" w:right="-62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[</w:t>
            </w:r>
            <w:r w:rsidR="00883970">
              <w:rPr>
                <w:b/>
                <w:bCs/>
                <w:color w:val="000000"/>
                <w:szCs w:val="28"/>
              </w:rPr>
              <w:t>15</w:t>
            </w:r>
            <w:r>
              <w:rPr>
                <w:b/>
                <w:bCs/>
                <w:color w:val="000000"/>
                <w:szCs w:val="28"/>
              </w:rPr>
              <w:t>]</w:t>
            </w:r>
          </w:p>
        </w:tc>
      </w:tr>
      <w:tr w:rsidR="008137CC" w:rsidTr="0042780B">
        <w:trPr>
          <w:trHeight w:hRule="exact" w:val="102"/>
          <w:jc w:val="center"/>
        </w:trPr>
        <w:tc>
          <w:tcPr>
            <w:tcW w:w="1800" w:type="dxa"/>
            <w:vAlign w:val="center"/>
          </w:tcPr>
          <w:p w:rsidR="008137CC" w:rsidRDefault="008137CC" w:rsidP="00204A68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373" w:type="dxa"/>
            <w:vAlign w:val="center"/>
          </w:tcPr>
          <w:p w:rsidR="008137CC" w:rsidRDefault="008137CC" w:rsidP="00204A68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043" w:type="dxa"/>
            <w:vAlign w:val="center"/>
          </w:tcPr>
          <w:p w:rsidR="008137CC" w:rsidRDefault="008137CC" w:rsidP="00204A68">
            <w:pPr>
              <w:bidi w:val="0"/>
              <w:jc w:val="center"/>
              <w:rPr>
                <w:color w:val="000000"/>
                <w:sz w:val="12"/>
                <w:szCs w:val="12"/>
              </w:rPr>
            </w:pPr>
          </w:p>
        </w:tc>
      </w:tr>
      <w:tr w:rsidR="008137CC" w:rsidTr="0042780B">
        <w:trPr>
          <w:trHeight w:val="397"/>
          <w:jc w:val="center"/>
        </w:trPr>
        <w:tc>
          <w:tcPr>
            <w:tcW w:w="1800" w:type="dxa"/>
            <w:vAlign w:val="center"/>
          </w:tcPr>
          <w:p w:rsidR="008137CC" w:rsidRDefault="008137CC" w:rsidP="00204A68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Two:</w:t>
            </w:r>
          </w:p>
        </w:tc>
        <w:tc>
          <w:tcPr>
            <w:tcW w:w="6373" w:type="dxa"/>
            <w:vAlign w:val="center"/>
          </w:tcPr>
          <w:p w:rsidR="008137CC" w:rsidRDefault="0064307F" w:rsidP="00204A68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Methodology and Data Quality </w:t>
            </w:r>
          </w:p>
        </w:tc>
        <w:tc>
          <w:tcPr>
            <w:tcW w:w="1043" w:type="dxa"/>
            <w:vAlign w:val="center"/>
          </w:tcPr>
          <w:p w:rsidR="008137CC" w:rsidRDefault="008137CC" w:rsidP="00D87466">
            <w:pPr>
              <w:bidi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[</w:t>
            </w:r>
            <w:r w:rsidR="00D87466">
              <w:rPr>
                <w:b/>
                <w:bCs/>
                <w:color w:val="000000"/>
              </w:rPr>
              <w:t>19</w:t>
            </w:r>
            <w:r>
              <w:rPr>
                <w:b/>
                <w:bCs/>
                <w:color w:val="000000"/>
              </w:rPr>
              <w:t>]</w:t>
            </w:r>
          </w:p>
        </w:tc>
      </w:tr>
      <w:tr w:rsidR="008137CC" w:rsidTr="0042780B">
        <w:trPr>
          <w:trHeight w:hRule="exact" w:val="102"/>
          <w:jc w:val="center"/>
        </w:trPr>
        <w:tc>
          <w:tcPr>
            <w:tcW w:w="1800" w:type="dxa"/>
            <w:vAlign w:val="center"/>
          </w:tcPr>
          <w:p w:rsidR="008137CC" w:rsidRDefault="008137CC" w:rsidP="00204A68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373" w:type="dxa"/>
            <w:vAlign w:val="center"/>
          </w:tcPr>
          <w:p w:rsidR="008137CC" w:rsidRDefault="008137CC" w:rsidP="00204A68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043" w:type="dxa"/>
            <w:vAlign w:val="center"/>
          </w:tcPr>
          <w:p w:rsidR="008137CC" w:rsidRDefault="008137CC" w:rsidP="00204A68">
            <w:pPr>
              <w:bidi w:val="0"/>
              <w:jc w:val="center"/>
              <w:rPr>
                <w:color w:val="000000"/>
                <w:sz w:val="12"/>
                <w:szCs w:val="12"/>
              </w:rPr>
            </w:pPr>
          </w:p>
        </w:tc>
      </w:tr>
      <w:tr w:rsidR="008137CC" w:rsidTr="0042780B">
        <w:trPr>
          <w:trHeight w:val="397"/>
          <w:jc w:val="center"/>
        </w:trPr>
        <w:tc>
          <w:tcPr>
            <w:tcW w:w="1800" w:type="dxa"/>
            <w:vAlign w:val="center"/>
          </w:tcPr>
          <w:p w:rsidR="008137CC" w:rsidRDefault="008137CC" w:rsidP="00204A68">
            <w:pPr>
              <w:bidi w:val="0"/>
              <w:rPr>
                <w:color w:val="000000"/>
              </w:rPr>
            </w:pPr>
          </w:p>
        </w:tc>
        <w:tc>
          <w:tcPr>
            <w:tcW w:w="6373" w:type="dxa"/>
            <w:vAlign w:val="center"/>
          </w:tcPr>
          <w:p w:rsidR="008137CC" w:rsidRDefault="008137CC" w:rsidP="00342EAD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2-1</w:t>
            </w:r>
            <w:r w:rsidR="00342EAD">
              <w:rPr>
                <w:color w:val="000000"/>
              </w:rPr>
              <w:t xml:space="preserve"> </w:t>
            </w:r>
            <w:r w:rsidR="00045C47">
              <w:rPr>
                <w:color w:val="000000"/>
                <w:lang w:eastAsia="en-GB"/>
              </w:rPr>
              <w:t>General Overview</w:t>
            </w:r>
          </w:p>
        </w:tc>
        <w:tc>
          <w:tcPr>
            <w:tcW w:w="1043" w:type="dxa"/>
          </w:tcPr>
          <w:p w:rsidR="008137CC" w:rsidRDefault="008137CC" w:rsidP="00D87466">
            <w:pPr>
              <w:bidi w:val="0"/>
              <w:ind w:left="-65" w:right="-62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[</w:t>
            </w:r>
            <w:r w:rsidR="00D87466">
              <w:rPr>
                <w:color w:val="000000"/>
                <w:szCs w:val="28"/>
              </w:rPr>
              <w:t>19</w:t>
            </w:r>
            <w:r>
              <w:rPr>
                <w:color w:val="000000"/>
                <w:szCs w:val="28"/>
              </w:rPr>
              <w:t>]</w:t>
            </w:r>
          </w:p>
        </w:tc>
      </w:tr>
      <w:tr w:rsidR="008137CC" w:rsidTr="0042780B">
        <w:trPr>
          <w:trHeight w:val="397"/>
          <w:jc w:val="center"/>
        </w:trPr>
        <w:tc>
          <w:tcPr>
            <w:tcW w:w="1800" w:type="dxa"/>
            <w:vAlign w:val="center"/>
          </w:tcPr>
          <w:p w:rsidR="008137CC" w:rsidRDefault="008137CC" w:rsidP="00204A68">
            <w:pPr>
              <w:bidi w:val="0"/>
              <w:rPr>
                <w:color w:val="000000"/>
              </w:rPr>
            </w:pPr>
          </w:p>
        </w:tc>
        <w:tc>
          <w:tcPr>
            <w:tcW w:w="6373" w:type="dxa"/>
            <w:vAlign w:val="center"/>
          </w:tcPr>
          <w:p w:rsidR="008049ED" w:rsidRPr="0042780B" w:rsidRDefault="008137CC" w:rsidP="0042780B">
            <w:pPr>
              <w:pStyle w:val="NormalWeb"/>
              <w:spacing w:before="0" w:beforeAutospacing="0" w:after="0" w:afterAutospacing="0"/>
              <w:ind w:left="-42"/>
              <w:rPr>
                <w:rFonts w:asciiTheme="majorBidi" w:hAnsiTheme="majorBidi" w:cstheme="majorBidi"/>
                <w:color w:val="000000"/>
                <w:lang w:eastAsia="en-GB"/>
              </w:rPr>
            </w:pPr>
            <w:r>
              <w:rPr>
                <w:rFonts w:ascii="Times New Roman" w:hAnsi="Times New Roman" w:cs="Times New Roman"/>
                <w:color w:val="000000"/>
              </w:rPr>
              <w:t>2-2</w:t>
            </w:r>
            <w:r w:rsidR="00342EAD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45C47" w:rsidRPr="00045C47">
              <w:rPr>
                <w:rFonts w:asciiTheme="majorBidi" w:hAnsiTheme="majorBidi" w:cstheme="majorBidi"/>
                <w:color w:val="000000"/>
                <w:lang w:eastAsia="en-GB"/>
              </w:rPr>
              <w:t>Main System of National Health Accounts</w:t>
            </w:r>
          </w:p>
        </w:tc>
        <w:tc>
          <w:tcPr>
            <w:tcW w:w="1043" w:type="dxa"/>
          </w:tcPr>
          <w:p w:rsidR="008137CC" w:rsidRDefault="008137CC" w:rsidP="00D87466">
            <w:pPr>
              <w:bidi w:val="0"/>
              <w:ind w:left="-65" w:right="-62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[</w:t>
            </w:r>
            <w:r w:rsidR="00D87466">
              <w:rPr>
                <w:color w:val="000000"/>
                <w:szCs w:val="28"/>
              </w:rPr>
              <w:t>19</w:t>
            </w:r>
            <w:r>
              <w:rPr>
                <w:color w:val="000000"/>
                <w:szCs w:val="28"/>
              </w:rPr>
              <w:t>]</w:t>
            </w:r>
          </w:p>
        </w:tc>
      </w:tr>
      <w:tr w:rsidR="0042780B" w:rsidTr="0042780B">
        <w:trPr>
          <w:trHeight w:val="397"/>
          <w:jc w:val="center"/>
        </w:trPr>
        <w:tc>
          <w:tcPr>
            <w:tcW w:w="1800" w:type="dxa"/>
            <w:vAlign w:val="center"/>
          </w:tcPr>
          <w:p w:rsidR="0042780B" w:rsidRDefault="0042780B" w:rsidP="00204A68">
            <w:pPr>
              <w:bidi w:val="0"/>
              <w:rPr>
                <w:color w:val="000000"/>
              </w:rPr>
            </w:pPr>
          </w:p>
        </w:tc>
        <w:tc>
          <w:tcPr>
            <w:tcW w:w="6373" w:type="dxa"/>
            <w:vAlign w:val="center"/>
          </w:tcPr>
          <w:p w:rsidR="0042780B" w:rsidRDefault="0042780B" w:rsidP="00342EAD">
            <w:pPr>
              <w:pStyle w:val="NormalWeb"/>
              <w:spacing w:before="0" w:beforeAutospacing="0" w:after="0" w:afterAutospacing="0"/>
              <w:ind w:left="-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  <w:lang w:eastAsia="en-GB"/>
              </w:rPr>
              <w:t>2-3  Data Quality</w:t>
            </w:r>
          </w:p>
        </w:tc>
        <w:tc>
          <w:tcPr>
            <w:tcW w:w="1043" w:type="dxa"/>
          </w:tcPr>
          <w:p w:rsidR="0042780B" w:rsidRDefault="0042780B" w:rsidP="0042780B">
            <w:pPr>
              <w:bidi w:val="0"/>
              <w:ind w:left="-65" w:right="-62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[21]</w:t>
            </w:r>
          </w:p>
        </w:tc>
      </w:tr>
      <w:tr w:rsidR="003B5E9D" w:rsidTr="0042780B">
        <w:trPr>
          <w:trHeight w:val="73"/>
          <w:jc w:val="center"/>
        </w:trPr>
        <w:tc>
          <w:tcPr>
            <w:tcW w:w="1800" w:type="dxa"/>
            <w:vAlign w:val="center"/>
          </w:tcPr>
          <w:p w:rsidR="003B5E9D" w:rsidRPr="003B5E9D" w:rsidRDefault="003B5E9D" w:rsidP="00204A68">
            <w:pPr>
              <w:bidi w:val="0"/>
              <w:rPr>
                <w:color w:val="000000"/>
                <w:sz w:val="4"/>
                <w:szCs w:val="4"/>
              </w:rPr>
            </w:pPr>
          </w:p>
        </w:tc>
        <w:tc>
          <w:tcPr>
            <w:tcW w:w="6373" w:type="dxa"/>
            <w:vAlign w:val="center"/>
          </w:tcPr>
          <w:p w:rsidR="003B5E9D" w:rsidRPr="003B5E9D" w:rsidRDefault="003B5E9D" w:rsidP="00204A68">
            <w:pPr>
              <w:bidi w:val="0"/>
              <w:rPr>
                <w:b/>
                <w:bCs/>
                <w:color w:val="000000"/>
                <w:sz w:val="4"/>
                <w:szCs w:val="4"/>
              </w:rPr>
            </w:pPr>
          </w:p>
        </w:tc>
        <w:tc>
          <w:tcPr>
            <w:tcW w:w="1043" w:type="dxa"/>
          </w:tcPr>
          <w:p w:rsidR="003B5E9D" w:rsidRPr="003B5E9D" w:rsidRDefault="003B5E9D" w:rsidP="00204A68">
            <w:pPr>
              <w:bidi w:val="0"/>
              <w:ind w:left="-65" w:right="-62"/>
              <w:jc w:val="center"/>
              <w:rPr>
                <w:b/>
                <w:bCs/>
                <w:color w:val="000000"/>
                <w:sz w:val="4"/>
                <w:szCs w:val="4"/>
              </w:rPr>
            </w:pPr>
          </w:p>
        </w:tc>
      </w:tr>
      <w:tr w:rsidR="008137CC" w:rsidTr="00F117A3">
        <w:trPr>
          <w:trHeight w:val="397"/>
          <w:jc w:val="center"/>
        </w:trPr>
        <w:tc>
          <w:tcPr>
            <w:tcW w:w="1800" w:type="dxa"/>
            <w:vAlign w:val="center"/>
          </w:tcPr>
          <w:p w:rsidR="008137CC" w:rsidRDefault="008137CC" w:rsidP="00204A68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Three:</w:t>
            </w:r>
          </w:p>
        </w:tc>
        <w:tc>
          <w:tcPr>
            <w:tcW w:w="6373" w:type="dxa"/>
            <w:vAlign w:val="center"/>
          </w:tcPr>
          <w:p w:rsidR="008137CC" w:rsidRDefault="00045C47" w:rsidP="00204A68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Concepts and Definitions</w:t>
            </w:r>
          </w:p>
        </w:tc>
        <w:tc>
          <w:tcPr>
            <w:tcW w:w="1043" w:type="dxa"/>
          </w:tcPr>
          <w:p w:rsidR="008137CC" w:rsidRDefault="008137CC" w:rsidP="000108C2">
            <w:pPr>
              <w:bidi w:val="0"/>
              <w:ind w:left="-65" w:right="-62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[</w:t>
            </w:r>
            <w:r w:rsidR="000108C2">
              <w:rPr>
                <w:b/>
                <w:bCs/>
                <w:color w:val="000000"/>
                <w:szCs w:val="28"/>
              </w:rPr>
              <w:t>23</w:t>
            </w:r>
            <w:r>
              <w:rPr>
                <w:b/>
                <w:bCs/>
                <w:color w:val="000000"/>
                <w:szCs w:val="28"/>
              </w:rPr>
              <w:t>]</w:t>
            </w:r>
          </w:p>
        </w:tc>
      </w:tr>
      <w:tr w:rsidR="008137CC" w:rsidTr="00F117A3">
        <w:trPr>
          <w:trHeight w:val="397"/>
          <w:jc w:val="center"/>
        </w:trPr>
        <w:tc>
          <w:tcPr>
            <w:tcW w:w="1800" w:type="dxa"/>
            <w:vAlign w:val="center"/>
          </w:tcPr>
          <w:p w:rsidR="008137CC" w:rsidRPr="00AD06B3" w:rsidRDefault="008137CC" w:rsidP="00204A68">
            <w:pPr>
              <w:bidi w:val="0"/>
              <w:rPr>
                <w:color w:val="000000"/>
              </w:rPr>
            </w:pPr>
          </w:p>
        </w:tc>
        <w:tc>
          <w:tcPr>
            <w:tcW w:w="6373" w:type="dxa"/>
            <w:vAlign w:val="center"/>
          </w:tcPr>
          <w:p w:rsidR="008137CC" w:rsidRPr="00B363E9" w:rsidRDefault="00AD06B3" w:rsidP="00342EAD">
            <w:pPr>
              <w:bidi w:val="0"/>
              <w:rPr>
                <w:rFonts w:asciiTheme="majorBidi" w:hAnsiTheme="majorBidi" w:cstheme="majorBidi"/>
                <w:color w:val="000000"/>
              </w:rPr>
            </w:pPr>
            <w:r w:rsidRPr="00B363E9">
              <w:rPr>
                <w:rFonts w:asciiTheme="majorBidi" w:hAnsiTheme="majorBidi" w:cstheme="majorBidi"/>
                <w:color w:val="000000"/>
              </w:rPr>
              <w:t>3-1</w:t>
            </w:r>
            <w:r w:rsidR="00342EA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B363E9">
              <w:rPr>
                <w:rFonts w:asciiTheme="majorBidi" w:hAnsiTheme="majorBidi" w:cstheme="majorBidi"/>
                <w:color w:val="000000"/>
              </w:rPr>
              <w:t>General Concepts</w:t>
            </w:r>
          </w:p>
        </w:tc>
        <w:tc>
          <w:tcPr>
            <w:tcW w:w="1043" w:type="dxa"/>
          </w:tcPr>
          <w:p w:rsidR="008137CC" w:rsidRPr="00CC5D73" w:rsidRDefault="008137CC" w:rsidP="000108C2">
            <w:pPr>
              <w:bidi w:val="0"/>
              <w:ind w:left="-65" w:right="-62"/>
              <w:jc w:val="center"/>
              <w:rPr>
                <w:color w:val="000000"/>
                <w:szCs w:val="28"/>
              </w:rPr>
            </w:pPr>
            <w:r w:rsidRPr="00CC5D73">
              <w:rPr>
                <w:color w:val="000000"/>
                <w:szCs w:val="28"/>
              </w:rPr>
              <w:t>[</w:t>
            </w:r>
            <w:r w:rsidR="000108C2" w:rsidRPr="00CC5D73">
              <w:rPr>
                <w:color w:val="000000"/>
                <w:szCs w:val="28"/>
              </w:rPr>
              <w:t>23</w:t>
            </w:r>
            <w:r w:rsidRPr="00CC5D73">
              <w:rPr>
                <w:color w:val="000000"/>
                <w:szCs w:val="28"/>
              </w:rPr>
              <w:t>]</w:t>
            </w:r>
          </w:p>
        </w:tc>
      </w:tr>
      <w:tr w:rsidR="008137CC" w:rsidTr="00F117A3">
        <w:trPr>
          <w:trHeight w:val="397"/>
          <w:jc w:val="center"/>
        </w:trPr>
        <w:tc>
          <w:tcPr>
            <w:tcW w:w="1800" w:type="dxa"/>
            <w:vAlign w:val="center"/>
          </w:tcPr>
          <w:p w:rsidR="008137CC" w:rsidRDefault="008137CC" w:rsidP="00204A68">
            <w:pPr>
              <w:bidi w:val="0"/>
              <w:rPr>
                <w:color w:val="000000"/>
              </w:rPr>
            </w:pPr>
          </w:p>
        </w:tc>
        <w:tc>
          <w:tcPr>
            <w:tcW w:w="6373" w:type="dxa"/>
            <w:vAlign w:val="center"/>
          </w:tcPr>
          <w:p w:rsidR="008137CC" w:rsidRPr="00B363E9" w:rsidRDefault="00B363E9" w:rsidP="00342EAD">
            <w:pPr>
              <w:pStyle w:val="NormalWeb"/>
              <w:spacing w:before="0" w:beforeAutospacing="0" w:after="0" w:afterAutospacing="0"/>
              <w:ind w:left="-540" w:firstLine="540"/>
              <w:rPr>
                <w:rFonts w:asciiTheme="majorBidi" w:hAnsiTheme="majorBidi" w:cstheme="majorBidi"/>
                <w:color w:val="000000"/>
              </w:rPr>
            </w:pPr>
            <w:r w:rsidRPr="00B363E9">
              <w:rPr>
                <w:rFonts w:asciiTheme="majorBidi" w:hAnsiTheme="majorBidi" w:cstheme="majorBidi"/>
                <w:color w:val="000000"/>
              </w:rPr>
              <w:t>3-2</w:t>
            </w:r>
            <w:r w:rsidR="00342EA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B363E9">
              <w:rPr>
                <w:rFonts w:asciiTheme="majorBidi" w:hAnsiTheme="majorBidi" w:cstheme="majorBidi"/>
                <w:color w:val="000000"/>
              </w:rPr>
              <w:t>Classification of Functions of Health Care</w:t>
            </w:r>
          </w:p>
        </w:tc>
        <w:tc>
          <w:tcPr>
            <w:tcW w:w="1043" w:type="dxa"/>
          </w:tcPr>
          <w:p w:rsidR="008137CC" w:rsidRDefault="008137CC" w:rsidP="000108C2">
            <w:pPr>
              <w:bidi w:val="0"/>
              <w:ind w:left="-65" w:right="-62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[</w:t>
            </w:r>
            <w:r w:rsidR="000108C2">
              <w:rPr>
                <w:color w:val="000000"/>
                <w:szCs w:val="28"/>
              </w:rPr>
              <w:t>25</w:t>
            </w:r>
            <w:r>
              <w:rPr>
                <w:color w:val="000000"/>
                <w:szCs w:val="28"/>
              </w:rPr>
              <w:t>]</w:t>
            </w:r>
          </w:p>
        </w:tc>
      </w:tr>
      <w:tr w:rsidR="008137CC" w:rsidTr="00F117A3">
        <w:trPr>
          <w:trHeight w:val="397"/>
          <w:jc w:val="center"/>
        </w:trPr>
        <w:tc>
          <w:tcPr>
            <w:tcW w:w="1800" w:type="dxa"/>
            <w:vAlign w:val="center"/>
          </w:tcPr>
          <w:p w:rsidR="008137CC" w:rsidRDefault="008137CC" w:rsidP="00204A68">
            <w:pPr>
              <w:bidi w:val="0"/>
              <w:rPr>
                <w:color w:val="000000"/>
              </w:rPr>
            </w:pPr>
          </w:p>
        </w:tc>
        <w:tc>
          <w:tcPr>
            <w:tcW w:w="6373" w:type="dxa"/>
            <w:vAlign w:val="center"/>
          </w:tcPr>
          <w:p w:rsidR="008137CC" w:rsidRPr="00B363E9" w:rsidRDefault="00B363E9" w:rsidP="00342EAD">
            <w:pPr>
              <w:pStyle w:val="NormalWeb"/>
              <w:spacing w:before="0" w:beforeAutospacing="0" w:after="0" w:afterAutospacing="0"/>
              <w:ind w:left="-540" w:firstLine="540"/>
              <w:rPr>
                <w:rFonts w:asciiTheme="majorBidi" w:hAnsiTheme="majorBidi" w:cstheme="majorBidi"/>
                <w:color w:val="000000"/>
              </w:rPr>
            </w:pPr>
            <w:r w:rsidRPr="00B363E9">
              <w:rPr>
                <w:rFonts w:asciiTheme="majorBidi" w:hAnsiTheme="majorBidi" w:cstheme="majorBidi"/>
                <w:color w:val="000000"/>
              </w:rPr>
              <w:t>3-3</w:t>
            </w:r>
            <w:r w:rsidR="00342EA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B363E9">
              <w:rPr>
                <w:rFonts w:asciiTheme="majorBidi" w:hAnsiTheme="majorBidi" w:cstheme="majorBidi"/>
                <w:color w:val="000000"/>
              </w:rPr>
              <w:t>Classification of Health Care Financing</w:t>
            </w:r>
          </w:p>
        </w:tc>
        <w:tc>
          <w:tcPr>
            <w:tcW w:w="1043" w:type="dxa"/>
            <w:vAlign w:val="center"/>
          </w:tcPr>
          <w:p w:rsidR="008137CC" w:rsidRDefault="008137CC" w:rsidP="000108C2">
            <w:pPr>
              <w:bidi w:val="0"/>
              <w:ind w:left="-65" w:right="-62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[</w:t>
            </w:r>
            <w:r w:rsidR="000108C2">
              <w:rPr>
                <w:color w:val="000000"/>
                <w:szCs w:val="28"/>
              </w:rPr>
              <w:t>28</w:t>
            </w:r>
            <w:r>
              <w:rPr>
                <w:color w:val="000000"/>
                <w:szCs w:val="28"/>
              </w:rPr>
              <w:t>]</w:t>
            </w:r>
          </w:p>
        </w:tc>
      </w:tr>
      <w:tr w:rsidR="008137CC" w:rsidTr="00F117A3">
        <w:trPr>
          <w:trHeight w:val="397"/>
          <w:jc w:val="center"/>
        </w:trPr>
        <w:tc>
          <w:tcPr>
            <w:tcW w:w="1800" w:type="dxa"/>
            <w:vAlign w:val="center"/>
          </w:tcPr>
          <w:p w:rsidR="008137CC" w:rsidRDefault="008137CC" w:rsidP="00204A68">
            <w:pPr>
              <w:bidi w:val="0"/>
              <w:rPr>
                <w:color w:val="000000"/>
              </w:rPr>
            </w:pPr>
          </w:p>
        </w:tc>
        <w:tc>
          <w:tcPr>
            <w:tcW w:w="6373" w:type="dxa"/>
            <w:vAlign w:val="center"/>
          </w:tcPr>
          <w:p w:rsidR="008137CC" w:rsidRPr="00B363E9" w:rsidRDefault="00B363E9" w:rsidP="00342EAD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color w:val="000000"/>
              </w:rPr>
            </w:pPr>
            <w:r w:rsidRPr="00B363E9">
              <w:rPr>
                <w:rFonts w:asciiTheme="majorBidi" w:hAnsiTheme="majorBidi" w:cstheme="majorBidi"/>
                <w:color w:val="000000"/>
              </w:rPr>
              <w:t>3-4</w:t>
            </w:r>
            <w:r w:rsidR="00342EAD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B363E9">
              <w:rPr>
                <w:rFonts w:asciiTheme="majorBidi" w:hAnsiTheme="majorBidi" w:cstheme="majorBidi"/>
                <w:color w:val="000000"/>
              </w:rPr>
              <w:t>Classification of Health Care Providers</w:t>
            </w:r>
          </w:p>
        </w:tc>
        <w:tc>
          <w:tcPr>
            <w:tcW w:w="1043" w:type="dxa"/>
            <w:vAlign w:val="center"/>
          </w:tcPr>
          <w:p w:rsidR="008137CC" w:rsidRDefault="008137CC" w:rsidP="000108C2">
            <w:pPr>
              <w:bidi w:val="0"/>
              <w:ind w:left="-65" w:right="-62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[</w:t>
            </w:r>
            <w:r w:rsidR="000108C2">
              <w:rPr>
                <w:color w:val="000000"/>
                <w:szCs w:val="28"/>
              </w:rPr>
              <w:t>29</w:t>
            </w:r>
            <w:r>
              <w:rPr>
                <w:color w:val="000000"/>
                <w:szCs w:val="28"/>
              </w:rPr>
              <w:t>]</w:t>
            </w:r>
          </w:p>
        </w:tc>
      </w:tr>
      <w:tr w:rsidR="008137CC" w:rsidRPr="00883970" w:rsidTr="00F117A3">
        <w:trPr>
          <w:trHeight w:val="120"/>
          <w:jc w:val="center"/>
        </w:trPr>
        <w:tc>
          <w:tcPr>
            <w:tcW w:w="1800" w:type="dxa"/>
            <w:vAlign w:val="center"/>
          </w:tcPr>
          <w:p w:rsidR="008137CC" w:rsidRPr="00883970" w:rsidRDefault="008137CC" w:rsidP="00204A68">
            <w:pPr>
              <w:bidi w:val="0"/>
              <w:rPr>
                <w:color w:val="000000"/>
                <w:sz w:val="4"/>
                <w:szCs w:val="4"/>
              </w:rPr>
            </w:pPr>
          </w:p>
        </w:tc>
        <w:tc>
          <w:tcPr>
            <w:tcW w:w="6373" w:type="dxa"/>
            <w:vAlign w:val="center"/>
          </w:tcPr>
          <w:p w:rsidR="008137CC" w:rsidRPr="00883970" w:rsidRDefault="008137CC" w:rsidP="00204A68">
            <w:pPr>
              <w:bidi w:val="0"/>
              <w:rPr>
                <w:b/>
                <w:bCs/>
                <w:color w:val="000000"/>
                <w:sz w:val="4"/>
                <w:szCs w:val="4"/>
                <w:lang w:eastAsia="en-GB"/>
              </w:rPr>
            </w:pPr>
          </w:p>
        </w:tc>
        <w:tc>
          <w:tcPr>
            <w:tcW w:w="1043" w:type="dxa"/>
            <w:vAlign w:val="center"/>
          </w:tcPr>
          <w:p w:rsidR="008137CC" w:rsidRPr="00883970" w:rsidRDefault="008137CC" w:rsidP="00204A68">
            <w:pPr>
              <w:bidi w:val="0"/>
              <w:ind w:left="-65" w:right="-62"/>
              <w:jc w:val="center"/>
              <w:rPr>
                <w:b/>
                <w:bCs/>
                <w:color w:val="000000"/>
                <w:sz w:val="4"/>
                <w:szCs w:val="4"/>
              </w:rPr>
            </w:pPr>
          </w:p>
        </w:tc>
      </w:tr>
      <w:tr w:rsidR="00883970" w:rsidTr="00F117A3">
        <w:trPr>
          <w:trHeight w:val="397"/>
          <w:jc w:val="center"/>
        </w:trPr>
        <w:tc>
          <w:tcPr>
            <w:tcW w:w="1800" w:type="dxa"/>
            <w:vAlign w:val="center"/>
          </w:tcPr>
          <w:p w:rsidR="00883970" w:rsidRDefault="00883970" w:rsidP="00204A68">
            <w:pPr>
              <w:bidi w:val="0"/>
              <w:rPr>
                <w:color w:val="000000"/>
              </w:rPr>
            </w:pPr>
          </w:p>
        </w:tc>
        <w:tc>
          <w:tcPr>
            <w:tcW w:w="6373" w:type="dxa"/>
            <w:vAlign w:val="center"/>
          </w:tcPr>
          <w:p w:rsidR="00883970" w:rsidRDefault="00883970" w:rsidP="00204A68">
            <w:pPr>
              <w:bidi w:val="0"/>
              <w:rPr>
                <w:b/>
                <w:bCs/>
                <w:color w:val="000000"/>
                <w:lang w:eastAsia="en-GB"/>
              </w:rPr>
            </w:pPr>
            <w:r w:rsidRPr="00C522DC">
              <w:rPr>
                <w:b/>
                <w:bCs/>
              </w:rPr>
              <w:t>Tables</w:t>
            </w:r>
          </w:p>
        </w:tc>
        <w:tc>
          <w:tcPr>
            <w:tcW w:w="1043" w:type="dxa"/>
            <w:vAlign w:val="center"/>
          </w:tcPr>
          <w:p w:rsidR="00883970" w:rsidRDefault="0017408C" w:rsidP="00545104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</w:t>
            </w:r>
          </w:p>
        </w:tc>
      </w:tr>
    </w:tbl>
    <w:p w:rsidR="008137CC" w:rsidRDefault="008137CC" w:rsidP="008137CC">
      <w:pPr>
        <w:bidi w:val="0"/>
        <w:jc w:val="center"/>
        <w:rPr>
          <w:color w:val="000000"/>
        </w:rPr>
      </w:pPr>
    </w:p>
    <w:tbl>
      <w:tblPr>
        <w:tblW w:w="0" w:type="auto"/>
        <w:jc w:val="center"/>
        <w:tblLayout w:type="fixed"/>
        <w:tblLook w:val="0000"/>
      </w:tblPr>
      <w:tblGrid>
        <w:gridCol w:w="360"/>
      </w:tblGrid>
      <w:tr w:rsidR="008137CC" w:rsidTr="00204A68">
        <w:trPr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bidi w:val="0"/>
              <w:rPr>
                <w:b/>
                <w:bCs/>
                <w:color w:val="000000"/>
                <w:sz w:val="32"/>
                <w:szCs w:val="38"/>
              </w:rPr>
            </w:pPr>
            <w:r>
              <w:rPr>
                <w:b/>
                <w:bCs/>
                <w:color w:val="000000"/>
                <w:szCs w:val="28"/>
              </w:rPr>
              <w:br w:type="page"/>
            </w:r>
            <w:r>
              <w:rPr>
                <w:b/>
                <w:bCs/>
                <w:color w:val="000000"/>
                <w:sz w:val="32"/>
                <w:szCs w:val="38"/>
              </w:rPr>
              <w:t xml:space="preserve"> </w:t>
            </w:r>
          </w:p>
        </w:tc>
      </w:tr>
    </w:tbl>
    <w:p w:rsidR="008137CC" w:rsidRDefault="008137CC" w:rsidP="008137CC">
      <w:pPr>
        <w:bidi w:val="0"/>
        <w:rPr>
          <w:color w:val="000000"/>
          <w:szCs w:val="28"/>
        </w:rPr>
      </w:pPr>
    </w:p>
    <w:p w:rsidR="008137CC" w:rsidRDefault="008137CC" w:rsidP="008137CC">
      <w:pPr>
        <w:bidi w:val="0"/>
        <w:jc w:val="center"/>
        <w:rPr>
          <w:b/>
          <w:bCs/>
          <w:color w:val="000000"/>
          <w:sz w:val="28"/>
          <w:szCs w:val="28"/>
        </w:rPr>
      </w:pPr>
      <w:bookmarkStart w:id="1" w:name="_GoBack"/>
      <w:r>
        <w:rPr>
          <w:b/>
          <w:bCs/>
          <w:color w:val="000000"/>
          <w:szCs w:val="28"/>
        </w:rPr>
        <w:br w:type="page"/>
      </w:r>
      <w:bookmarkEnd w:id="1"/>
      <w:r>
        <w:rPr>
          <w:b/>
          <w:bCs/>
          <w:color w:val="000000"/>
          <w:szCs w:val="28"/>
        </w:rPr>
        <w:lastRenderedPageBreak/>
        <w:br w:type="page"/>
      </w:r>
      <w:r>
        <w:rPr>
          <w:b/>
          <w:bCs/>
          <w:color w:val="000000"/>
          <w:sz w:val="28"/>
          <w:szCs w:val="28"/>
        </w:rPr>
        <w:lastRenderedPageBreak/>
        <w:t>List of Tables</w:t>
      </w:r>
    </w:p>
    <w:p w:rsidR="008137CC" w:rsidRDefault="008137CC" w:rsidP="008137CC">
      <w:pPr>
        <w:bidi w:val="0"/>
        <w:jc w:val="center"/>
        <w:rPr>
          <w:b/>
          <w:bCs/>
          <w:color w:val="000000"/>
        </w:rPr>
      </w:pPr>
    </w:p>
    <w:tbl>
      <w:tblPr>
        <w:tblW w:w="9257" w:type="dxa"/>
        <w:jc w:val="center"/>
        <w:tblLayout w:type="fixed"/>
        <w:tblLook w:val="0000"/>
      </w:tblPr>
      <w:tblGrid>
        <w:gridCol w:w="1260"/>
        <w:gridCol w:w="7277"/>
        <w:gridCol w:w="720"/>
      </w:tblGrid>
      <w:tr w:rsidR="008137CC" w:rsidTr="00204A68">
        <w:trPr>
          <w:trHeight w:val="340"/>
          <w:tblHeader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Table </w:t>
            </w:r>
          </w:p>
        </w:tc>
        <w:tc>
          <w:tcPr>
            <w:tcW w:w="7277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bidi w:val="0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bidi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Page</w:t>
            </w:r>
          </w:p>
        </w:tc>
      </w:tr>
      <w:tr w:rsidR="008137CC" w:rsidTr="00204A68">
        <w:trPr>
          <w:trHeight w:hRule="exact" w:val="102"/>
          <w:tblHeader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7277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bidi w:val="0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bidi w:val="0"/>
              <w:jc w:val="center"/>
              <w:rPr>
                <w:b/>
                <w:bCs/>
                <w:color w:val="000000"/>
              </w:rPr>
            </w:pPr>
          </w:p>
        </w:tc>
      </w:tr>
      <w:tr w:rsidR="008137CC" w:rsidTr="00204A68">
        <w:trPr>
          <w:trHeight w:val="397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57266A" w:rsidP="00204A68">
            <w:pPr>
              <w:pStyle w:val="xl48"/>
              <w:spacing w:before="0" w:beforeAutospacing="0" w:after="0" w:afterAutospacing="0"/>
              <w:rPr>
                <w:color w:val="000000"/>
              </w:rPr>
            </w:pPr>
            <w:r>
              <w:t>Table 1</w:t>
            </w:r>
            <w:r w:rsidR="008137CC">
              <w:t>:</w:t>
            </w:r>
          </w:p>
        </w:tc>
        <w:tc>
          <w:tcPr>
            <w:tcW w:w="7277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2A6EC2" w:rsidP="005707B6">
            <w:pPr>
              <w:pStyle w:val="Heading1"/>
              <w:jc w:val="both"/>
              <w:rPr>
                <w:b w:val="0"/>
                <w:bCs w:val="0"/>
                <w:sz w:val="24"/>
                <w:szCs w:val="24"/>
              </w:rPr>
            </w:pPr>
            <w:r w:rsidRPr="002A6EC2">
              <w:rPr>
                <w:b w:val="0"/>
                <w:bCs w:val="0"/>
                <w:sz w:val="24"/>
                <w:szCs w:val="24"/>
              </w:rPr>
              <w:t>Selected indicators in Palestin</w:t>
            </w:r>
            <w:r w:rsidR="002D01B0">
              <w:rPr>
                <w:b w:val="0"/>
                <w:bCs w:val="0"/>
                <w:sz w:val="24"/>
                <w:szCs w:val="24"/>
              </w:rPr>
              <w:t>e</w:t>
            </w:r>
            <w:r w:rsidRPr="002A6EC2">
              <w:rPr>
                <w:b w:val="0"/>
                <w:bCs w:val="0"/>
                <w:sz w:val="24"/>
                <w:szCs w:val="24"/>
              </w:rPr>
              <w:t xml:space="preserve"> for</w:t>
            </w:r>
            <w:r w:rsidR="00381C63">
              <w:rPr>
                <w:b w:val="0"/>
                <w:bCs w:val="0"/>
                <w:sz w:val="24"/>
                <w:szCs w:val="24"/>
              </w:rPr>
              <w:t xml:space="preserve"> the years</w:t>
            </w:r>
            <w:r w:rsidRPr="002A6EC2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D62C48">
              <w:rPr>
                <w:b w:val="0"/>
                <w:bCs w:val="0"/>
                <w:sz w:val="24"/>
                <w:szCs w:val="24"/>
              </w:rPr>
              <w:t>2010</w:t>
            </w:r>
            <w:r w:rsidR="00381C63">
              <w:rPr>
                <w:b w:val="0"/>
                <w:bCs w:val="0"/>
                <w:sz w:val="24"/>
                <w:szCs w:val="24"/>
              </w:rPr>
              <w:t>,</w:t>
            </w:r>
            <w:r w:rsidR="005707B6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8F2B62">
              <w:rPr>
                <w:rFonts w:hint="cs"/>
                <w:b w:val="0"/>
                <w:bCs w:val="0"/>
                <w:sz w:val="24"/>
                <w:szCs w:val="24"/>
                <w:rtl/>
              </w:rPr>
              <w:t>2011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853055">
            <w:pPr>
              <w:pStyle w:val="Heading7"/>
              <w:rPr>
                <w:color w:val="000000"/>
                <w:sz w:val="24"/>
                <w:szCs w:val="24"/>
              </w:rPr>
            </w:pPr>
            <w:r>
              <w:rPr>
                <w:rFonts w:cs="Traditional Arabic"/>
                <w:color w:val="000000"/>
                <w:sz w:val="24"/>
                <w:szCs w:val="24"/>
              </w:rPr>
              <w:t>[</w:t>
            </w:r>
            <w:r w:rsidR="00853055">
              <w:rPr>
                <w:rFonts w:cs="Traditional Arabic"/>
                <w:color w:val="000000"/>
                <w:sz w:val="24"/>
                <w:szCs w:val="24"/>
              </w:rPr>
              <w:t>39</w:t>
            </w:r>
            <w:r>
              <w:rPr>
                <w:rFonts w:cs="Traditional Arabic"/>
                <w:color w:val="000000"/>
                <w:sz w:val="24"/>
                <w:szCs w:val="24"/>
              </w:rPr>
              <w:t>]</w:t>
            </w:r>
          </w:p>
        </w:tc>
      </w:tr>
      <w:tr w:rsidR="008137CC" w:rsidTr="00204A68">
        <w:trPr>
          <w:trHeight w:hRule="exact" w:val="102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7277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bidi w:val="0"/>
              <w:jc w:val="both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</w:p>
        </w:tc>
      </w:tr>
      <w:tr w:rsidR="008137CC" w:rsidTr="00204A68">
        <w:trPr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57266A" w:rsidP="00204A68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2</w:t>
            </w:r>
            <w:r w:rsidR="008137CC">
              <w:rPr>
                <w:b/>
                <w:bCs/>
              </w:rPr>
              <w:t>:</w:t>
            </w:r>
          </w:p>
        </w:tc>
        <w:tc>
          <w:tcPr>
            <w:tcW w:w="7277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2A6EC2" w:rsidP="005707B6">
            <w:pPr>
              <w:pStyle w:val="Heading1"/>
              <w:jc w:val="both"/>
              <w:rPr>
                <w:b w:val="0"/>
                <w:bCs w:val="0"/>
                <w:sz w:val="24"/>
                <w:szCs w:val="24"/>
              </w:rPr>
            </w:pPr>
            <w:r w:rsidRPr="002A6EC2">
              <w:rPr>
                <w:b w:val="0"/>
                <w:bCs w:val="0"/>
                <w:sz w:val="24"/>
                <w:szCs w:val="24"/>
              </w:rPr>
              <w:t>Percentage distribution of total expenditure on health in Palestin</w:t>
            </w:r>
            <w:r w:rsidR="002D01B0">
              <w:rPr>
                <w:b w:val="0"/>
                <w:bCs w:val="0"/>
                <w:sz w:val="24"/>
                <w:szCs w:val="24"/>
              </w:rPr>
              <w:t>e</w:t>
            </w:r>
            <w:r w:rsidRPr="002A6EC2">
              <w:rPr>
                <w:b w:val="0"/>
                <w:bCs w:val="0"/>
                <w:sz w:val="24"/>
                <w:szCs w:val="24"/>
              </w:rPr>
              <w:t xml:space="preserve"> by source of funding</w:t>
            </w:r>
            <w:r w:rsidR="00381C63">
              <w:rPr>
                <w:b w:val="0"/>
                <w:bCs w:val="0"/>
                <w:sz w:val="24"/>
                <w:szCs w:val="24"/>
              </w:rPr>
              <w:t xml:space="preserve"> for the years</w:t>
            </w:r>
            <w:r w:rsidRPr="002A6EC2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D62C48">
              <w:rPr>
                <w:b w:val="0"/>
                <w:bCs w:val="0"/>
                <w:sz w:val="24"/>
                <w:szCs w:val="24"/>
              </w:rPr>
              <w:t>2010</w:t>
            </w:r>
            <w:r w:rsidR="00381C63">
              <w:rPr>
                <w:b w:val="0"/>
                <w:bCs w:val="0"/>
                <w:sz w:val="24"/>
                <w:szCs w:val="24"/>
              </w:rPr>
              <w:t>,</w:t>
            </w:r>
            <w:r w:rsidR="005707B6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8F2B62" w:rsidRPr="002A6EC2">
              <w:rPr>
                <w:b w:val="0"/>
                <w:bCs w:val="0"/>
                <w:sz w:val="24"/>
                <w:szCs w:val="24"/>
              </w:rPr>
              <w:t>201</w:t>
            </w:r>
            <w:r w:rsidR="008F2B62"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853055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[</w:t>
            </w:r>
            <w:r w:rsidR="00853055">
              <w:rPr>
                <w:b/>
                <w:bCs/>
                <w:color w:val="000000"/>
              </w:rPr>
              <w:t>39</w:t>
            </w:r>
            <w:r>
              <w:rPr>
                <w:b/>
                <w:bCs/>
                <w:color w:val="000000"/>
              </w:rPr>
              <w:t>]</w:t>
            </w:r>
          </w:p>
        </w:tc>
      </w:tr>
      <w:tr w:rsidR="008137CC" w:rsidTr="00204A68">
        <w:trPr>
          <w:trHeight w:hRule="exact" w:val="102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7277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bidi w:val="0"/>
              <w:jc w:val="both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</w:p>
        </w:tc>
      </w:tr>
      <w:tr w:rsidR="008137CC" w:rsidTr="00204A68">
        <w:trPr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57266A" w:rsidP="00204A68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3</w:t>
            </w:r>
            <w:r w:rsidR="008137CC">
              <w:rPr>
                <w:b/>
                <w:bCs/>
              </w:rPr>
              <w:t>:</w:t>
            </w:r>
          </w:p>
        </w:tc>
        <w:tc>
          <w:tcPr>
            <w:tcW w:w="7277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2A6EC2" w:rsidP="005707B6">
            <w:pPr>
              <w:bidi w:val="0"/>
              <w:jc w:val="both"/>
            </w:pPr>
            <w:r w:rsidRPr="002A6EC2">
              <w:rPr>
                <w:lang w:eastAsia="en-US"/>
              </w:rPr>
              <w:t>Percentage distribution of total expenditure on health in Palestin</w:t>
            </w:r>
            <w:r w:rsidR="002D01B0">
              <w:rPr>
                <w:lang w:eastAsia="en-US"/>
              </w:rPr>
              <w:t>e</w:t>
            </w:r>
            <w:r w:rsidRPr="002A6EC2">
              <w:rPr>
                <w:lang w:eastAsia="en-US"/>
              </w:rPr>
              <w:t xml:space="preserve"> by </w:t>
            </w:r>
            <w:r w:rsidR="00450CF7">
              <w:rPr>
                <w:lang w:eastAsia="en-US"/>
              </w:rPr>
              <w:t>provider</w:t>
            </w:r>
            <w:r w:rsidR="00450CF7" w:rsidRPr="002A6EC2">
              <w:rPr>
                <w:lang w:eastAsia="en-US"/>
              </w:rPr>
              <w:t xml:space="preserve"> </w:t>
            </w:r>
            <w:r w:rsidR="00450CF7">
              <w:rPr>
                <w:lang w:eastAsia="en-US"/>
              </w:rPr>
              <w:t xml:space="preserve">of the </w:t>
            </w:r>
            <w:r w:rsidRPr="002A6EC2">
              <w:rPr>
                <w:lang w:eastAsia="en-US"/>
              </w:rPr>
              <w:t>healt</w:t>
            </w:r>
            <w:r w:rsidR="002E3127">
              <w:rPr>
                <w:lang w:eastAsia="en-US"/>
              </w:rPr>
              <w:t>h care</w:t>
            </w:r>
            <w:r w:rsidR="005707B6">
              <w:rPr>
                <w:lang w:eastAsia="en-US"/>
              </w:rPr>
              <w:t xml:space="preserve"> </w:t>
            </w:r>
            <w:r w:rsidR="00450CF7">
              <w:rPr>
                <w:lang w:eastAsia="en-US"/>
              </w:rPr>
              <w:t>for the years</w:t>
            </w:r>
            <w:r w:rsidR="002E3127">
              <w:rPr>
                <w:lang w:eastAsia="en-US"/>
              </w:rPr>
              <w:t xml:space="preserve"> </w:t>
            </w:r>
            <w:r w:rsidR="00D62C48">
              <w:rPr>
                <w:lang w:eastAsia="en-US"/>
              </w:rPr>
              <w:t>2010</w:t>
            </w:r>
            <w:r w:rsidR="00450CF7">
              <w:rPr>
                <w:lang w:eastAsia="en-US"/>
              </w:rPr>
              <w:t>,</w:t>
            </w:r>
            <w:r w:rsidR="005707B6">
              <w:rPr>
                <w:lang w:eastAsia="en-US"/>
              </w:rPr>
              <w:t xml:space="preserve"> </w:t>
            </w:r>
            <w:r w:rsidR="008F2B62">
              <w:rPr>
                <w:lang w:eastAsia="en-US"/>
              </w:rPr>
              <w:t>2011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853055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[</w:t>
            </w:r>
            <w:r w:rsidR="00853055">
              <w:rPr>
                <w:b/>
                <w:bCs/>
                <w:color w:val="000000"/>
              </w:rPr>
              <w:t>40</w:t>
            </w:r>
            <w:r>
              <w:rPr>
                <w:b/>
                <w:bCs/>
                <w:color w:val="000000"/>
              </w:rPr>
              <w:t>]</w:t>
            </w:r>
          </w:p>
        </w:tc>
      </w:tr>
      <w:tr w:rsidR="008137CC" w:rsidTr="00204A68">
        <w:trPr>
          <w:trHeight w:hRule="exact" w:val="102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7277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bidi w:val="0"/>
              <w:jc w:val="both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</w:p>
        </w:tc>
      </w:tr>
      <w:tr w:rsidR="008137CC" w:rsidTr="00204A68">
        <w:trPr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57266A" w:rsidP="00204A68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4</w:t>
            </w:r>
            <w:r w:rsidR="008137CC">
              <w:rPr>
                <w:b/>
                <w:bCs/>
              </w:rPr>
              <w:t>:</w:t>
            </w:r>
          </w:p>
        </w:tc>
        <w:tc>
          <w:tcPr>
            <w:tcW w:w="7277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2A6EC2" w:rsidP="005707B6">
            <w:pPr>
              <w:bidi w:val="0"/>
              <w:jc w:val="both"/>
            </w:pPr>
            <w:r w:rsidRPr="002A6EC2">
              <w:rPr>
                <w:lang w:eastAsia="en-US"/>
              </w:rPr>
              <w:t xml:space="preserve">Percentage </w:t>
            </w:r>
            <w:r w:rsidR="00442415">
              <w:rPr>
                <w:lang w:eastAsia="en-US"/>
              </w:rPr>
              <w:t>d</w:t>
            </w:r>
            <w:r w:rsidRPr="002A6EC2">
              <w:rPr>
                <w:lang w:eastAsia="en-US"/>
              </w:rPr>
              <w:t xml:space="preserve">istribution of </w:t>
            </w:r>
            <w:r w:rsidR="00442415">
              <w:rPr>
                <w:lang w:eastAsia="en-US"/>
              </w:rPr>
              <w:t>t</w:t>
            </w:r>
            <w:r w:rsidRPr="002A6EC2">
              <w:rPr>
                <w:lang w:eastAsia="en-US"/>
              </w:rPr>
              <w:t xml:space="preserve">otal </w:t>
            </w:r>
            <w:r w:rsidR="00442415">
              <w:rPr>
                <w:lang w:eastAsia="en-US"/>
              </w:rPr>
              <w:t>e</w:t>
            </w:r>
            <w:r w:rsidRPr="002A6EC2">
              <w:rPr>
                <w:lang w:eastAsia="en-US"/>
              </w:rPr>
              <w:t xml:space="preserve">xpenditure on </w:t>
            </w:r>
            <w:r w:rsidR="00442415">
              <w:rPr>
                <w:lang w:eastAsia="en-US"/>
              </w:rPr>
              <w:t>h</w:t>
            </w:r>
            <w:r w:rsidRPr="002A6EC2">
              <w:rPr>
                <w:lang w:eastAsia="en-US"/>
              </w:rPr>
              <w:t>ealth in Palestin</w:t>
            </w:r>
            <w:r w:rsidR="002D01B0">
              <w:rPr>
                <w:lang w:eastAsia="en-US"/>
              </w:rPr>
              <w:t>e</w:t>
            </w:r>
            <w:r w:rsidRPr="002A6EC2">
              <w:rPr>
                <w:lang w:eastAsia="en-US"/>
              </w:rPr>
              <w:t xml:space="preserve"> by</w:t>
            </w:r>
            <w:r w:rsidR="004F38DF">
              <w:rPr>
                <w:lang w:eastAsia="en-US"/>
              </w:rPr>
              <w:t xml:space="preserve"> </w:t>
            </w:r>
            <w:r w:rsidR="00733C33">
              <w:rPr>
                <w:lang w:eastAsia="en-US"/>
              </w:rPr>
              <w:t xml:space="preserve">function of </w:t>
            </w:r>
            <w:r w:rsidR="004F38DF">
              <w:rPr>
                <w:lang w:eastAsia="en-US"/>
              </w:rPr>
              <w:t>care</w:t>
            </w:r>
            <w:r w:rsidRPr="002A6EC2">
              <w:rPr>
                <w:lang w:eastAsia="en-US"/>
              </w:rPr>
              <w:t xml:space="preserve"> for</w:t>
            </w:r>
            <w:r w:rsidR="00450CF7">
              <w:rPr>
                <w:lang w:eastAsia="en-US"/>
              </w:rPr>
              <w:t xml:space="preserve"> the years</w:t>
            </w:r>
            <w:r w:rsidRPr="002A6EC2">
              <w:rPr>
                <w:lang w:eastAsia="en-US"/>
              </w:rPr>
              <w:t xml:space="preserve"> </w:t>
            </w:r>
            <w:r w:rsidR="00D62C48">
              <w:rPr>
                <w:lang w:eastAsia="en-US"/>
              </w:rPr>
              <w:t>2010</w:t>
            </w:r>
            <w:r w:rsidR="00450CF7">
              <w:rPr>
                <w:lang w:eastAsia="en-US"/>
              </w:rPr>
              <w:t>,</w:t>
            </w:r>
            <w:r w:rsidR="005707B6">
              <w:rPr>
                <w:lang w:eastAsia="en-US"/>
              </w:rPr>
              <w:t xml:space="preserve"> </w:t>
            </w:r>
            <w:r w:rsidR="008F2B62">
              <w:rPr>
                <w:lang w:eastAsia="en-US"/>
              </w:rPr>
              <w:t>2011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853055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[</w:t>
            </w:r>
            <w:r w:rsidR="00853055">
              <w:rPr>
                <w:b/>
                <w:bCs/>
                <w:color w:val="000000"/>
              </w:rPr>
              <w:t>41</w:t>
            </w:r>
            <w:r>
              <w:rPr>
                <w:b/>
                <w:bCs/>
                <w:color w:val="000000"/>
              </w:rPr>
              <w:t>]</w:t>
            </w:r>
          </w:p>
        </w:tc>
      </w:tr>
      <w:tr w:rsidR="008137CC" w:rsidTr="00204A68">
        <w:trPr>
          <w:trHeight w:hRule="exact" w:val="102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7277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bidi w:val="0"/>
              <w:jc w:val="both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</w:p>
        </w:tc>
      </w:tr>
      <w:tr w:rsidR="008137CC" w:rsidTr="00204A68">
        <w:trPr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57266A" w:rsidP="00204A68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5</w:t>
            </w:r>
            <w:r w:rsidR="008137CC">
              <w:rPr>
                <w:b/>
                <w:bCs/>
              </w:rPr>
              <w:t>:</w:t>
            </w:r>
          </w:p>
        </w:tc>
        <w:tc>
          <w:tcPr>
            <w:tcW w:w="7277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2A6EC2" w:rsidP="005707B6">
            <w:pPr>
              <w:bidi w:val="0"/>
              <w:jc w:val="both"/>
              <w:rPr>
                <w:color w:val="000000"/>
              </w:rPr>
            </w:pPr>
            <w:r w:rsidRPr="002A6EC2">
              <w:rPr>
                <w:lang w:eastAsia="en-US"/>
              </w:rPr>
              <w:t>Expenditure on health in Palestin</w:t>
            </w:r>
            <w:r w:rsidR="002D01B0">
              <w:rPr>
                <w:lang w:eastAsia="en-US"/>
              </w:rPr>
              <w:t>e</w:t>
            </w:r>
            <w:r w:rsidRPr="002A6EC2">
              <w:rPr>
                <w:lang w:eastAsia="en-US"/>
              </w:rPr>
              <w:t xml:space="preserve"> by provider and source of funding </w:t>
            </w:r>
            <w:r w:rsidR="00450CF7">
              <w:rPr>
                <w:lang w:eastAsia="en-US"/>
              </w:rPr>
              <w:t xml:space="preserve">the years </w:t>
            </w:r>
            <w:r w:rsidR="00D62C48">
              <w:rPr>
                <w:lang w:eastAsia="en-US"/>
              </w:rPr>
              <w:t>2010</w:t>
            </w:r>
            <w:r w:rsidR="00450CF7">
              <w:rPr>
                <w:lang w:eastAsia="en-US"/>
              </w:rPr>
              <w:t>,</w:t>
            </w:r>
            <w:r w:rsidR="005707B6">
              <w:rPr>
                <w:lang w:eastAsia="en-US"/>
              </w:rPr>
              <w:t xml:space="preserve"> </w:t>
            </w:r>
            <w:r w:rsidR="008F2B62">
              <w:rPr>
                <w:lang w:eastAsia="en-US"/>
              </w:rPr>
              <w:t>2011</w:t>
            </w:r>
            <w:r w:rsidRPr="002A6EC2">
              <w:rPr>
                <w:lang w:eastAsia="en-US"/>
              </w:rPr>
              <w:t xml:space="preserve"> at current prices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853055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[</w:t>
            </w:r>
            <w:r w:rsidR="00853055">
              <w:rPr>
                <w:b/>
                <w:bCs/>
                <w:color w:val="000000"/>
              </w:rPr>
              <w:t>42</w:t>
            </w:r>
            <w:r>
              <w:rPr>
                <w:b/>
                <w:bCs/>
                <w:color w:val="000000"/>
              </w:rPr>
              <w:t>]</w:t>
            </w:r>
          </w:p>
        </w:tc>
      </w:tr>
      <w:tr w:rsidR="008137CC" w:rsidTr="00204A68">
        <w:trPr>
          <w:trHeight w:hRule="exact" w:val="100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7277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bidi w:val="0"/>
              <w:jc w:val="both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</w:p>
        </w:tc>
      </w:tr>
      <w:tr w:rsidR="008137CC" w:rsidTr="00204A68">
        <w:trPr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57266A" w:rsidP="00204A68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6</w:t>
            </w:r>
            <w:r w:rsidR="008137CC">
              <w:rPr>
                <w:b/>
                <w:bCs/>
              </w:rPr>
              <w:t>:</w:t>
            </w:r>
          </w:p>
        </w:tc>
        <w:tc>
          <w:tcPr>
            <w:tcW w:w="7277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2A6EC2" w:rsidP="005707B6">
            <w:pPr>
              <w:bidi w:val="0"/>
              <w:jc w:val="both"/>
              <w:rPr>
                <w:color w:val="000000"/>
              </w:rPr>
            </w:pPr>
            <w:r w:rsidRPr="002A6EC2">
              <w:rPr>
                <w:lang w:eastAsia="en-US"/>
              </w:rPr>
              <w:t>Expenditure on health in Palestin</w:t>
            </w:r>
            <w:r w:rsidR="002D01B0">
              <w:rPr>
                <w:lang w:eastAsia="en-US"/>
              </w:rPr>
              <w:t>e</w:t>
            </w:r>
            <w:r w:rsidRPr="002A6EC2">
              <w:rPr>
                <w:lang w:eastAsia="en-US"/>
              </w:rPr>
              <w:t xml:space="preserve"> by </w:t>
            </w:r>
            <w:r w:rsidR="00450CF7">
              <w:rPr>
                <w:lang w:eastAsia="en-US"/>
              </w:rPr>
              <w:t xml:space="preserve">provider of </w:t>
            </w:r>
            <w:r w:rsidR="005C11D9">
              <w:rPr>
                <w:lang w:eastAsia="en-US"/>
              </w:rPr>
              <w:t xml:space="preserve">health </w:t>
            </w:r>
            <w:r w:rsidRPr="002A6EC2">
              <w:rPr>
                <w:lang w:eastAsia="en-US"/>
              </w:rPr>
              <w:t xml:space="preserve">and function </w:t>
            </w:r>
            <w:r w:rsidR="00733C33">
              <w:rPr>
                <w:lang w:eastAsia="en-US"/>
              </w:rPr>
              <w:t xml:space="preserve">of care </w:t>
            </w:r>
            <w:r w:rsidR="004F38DF">
              <w:rPr>
                <w:lang w:eastAsia="en-US"/>
              </w:rPr>
              <w:t>f</w:t>
            </w:r>
            <w:r w:rsidRPr="002A6EC2">
              <w:rPr>
                <w:lang w:eastAsia="en-US"/>
              </w:rPr>
              <w:t xml:space="preserve">or </w:t>
            </w:r>
            <w:r w:rsidR="00450CF7">
              <w:rPr>
                <w:lang w:eastAsia="en-US"/>
              </w:rPr>
              <w:t xml:space="preserve">the years </w:t>
            </w:r>
            <w:r w:rsidR="00D62C48">
              <w:rPr>
                <w:lang w:eastAsia="en-US"/>
              </w:rPr>
              <w:t>2010</w:t>
            </w:r>
            <w:r w:rsidR="00450CF7">
              <w:rPr>
                <w:lang w:eastAsia="en-US"/>
              </w:rPr>
              <w:t>,</w:t>
            </w:r>
            <w:r w:rsidR="005707B6">
              <w:rPr>
                <w:lang w:eastAsia="en-US"/>
              </w:rPr>
              <w:t xml:space="preserve"> </w:t>
            </w:r>
            <w:r w:rsidR="008F2B62">
              <w:rPr>
                <w:lang w:eastAsia="en-US"/>
              </w:rPr>
              <w:t>2011</w:t>
            </w:r>
            <w:r w:rsidRPr="002A6EC2">
              <w:rPr>
                <w:lang w:eastAsia="en-US"/>
              </w:rPr>
              <w:t xml:space="preserve"> at current prices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853055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[</w:t>
            </w:r>
            <w:r w:rsidR="00853055">
              <w:rPr>
                <w:b/>
                <w:bCs/>
                <w:color w:val="000000"/>
              </w:rPr>
              <w:t>44</w:t>
            </w:r>
            <w:r>
              <w:rPr>
                <w:b/>
                <w:bCs/>
                <w:color w:val="000000"/>
              </w:rPr>
              <w:t>]</w:t>
            </w:r>
          </w:p>
        </w:tc>
      </w:tr>
      <w:tr w:rsidR="008137CC" w:rsidTr="00204A68">
        <w:trPr>
          <w:trHeight w:hRule="exact" w:val="102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7277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bidi w:val="0"/>
              <w:jc w:val="both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</w:p>
        </w:tc>
      </w:tr>
      <w:tr w:rsidR="008137CC" w:rsidTr="00204A68">
        <w:trPr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57266A" w:rsidP="00204A68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7</w:t>
            </w:r>
            <w:r w:rsidR="008137CC">
              <w:rPr>
                <w:b/>
                <w:bCs/>
              </w:rPr>
              <w:t>:</w:t>
            </w:r>
          </w:p>
        </w:tc>
        <w:tc>
          <w:tcPr>
            <w:tcW w:w="7277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2A6EC2" w:rsidP="005707B6">
            <w:pPr>
              <w:bidi w:val="0"/>
              <w:jc w:val="both"/>
              <w:rPr>
                <w:color w:val="000000"/>
              </w:rPr>
            </w:pPr>
            <w:r w:rsidRPr="002A6EC2">
              <w:rPr>
                <w:lang w:eastAsia="en-US"/>
              </w:rPr>
              <w:t>Expenditure on health in Palestin</w:t>
            </w:r>
            <w:r w:rsidR="002D01B0">
              <w:rPr>
                <w:lang w:eastAsia="en-US"/>
              </w:rPr>
              <w:t>e</w:t>
            </w:r>
            <w:r w:rsidRPr="002A6EC2">
              <w:rPr>
                <w:lang w:eastAsia="en-US"/>
              </w:rPr>
              <w:t xml:space="preserve"> by source of funding and function </w:t>
            </w:r>
            <w:r w:rsidR="00733C33">
              <w:rPr>
                <w:lang w:eastAsia="en-US"/>
              </w:rPr>
              <w:t xml:space="preserve">of care </w:t>
            </w:r>
            <w:r w:rsidR="002E3127">
              <w:rPr>
                <w:lang w:eastAsia="en-US"/>
              </w:rPr>
              <w:t xml:space="preserve">for </w:t>
            </w:r>
            <w:r w:rsidR="00450CF7">
              <w:rPr>
                <w:lang w:eastAsia="en-US"/>
              </w:rPr>
              <w:t xml:space="preserve">the years </w:t>
            </w:r>
            <w:r w:rsidR="00D62C48">
              <w:rPr>
                <w:lang w:eastAsia="en-US"/>
              </w:rPr>
              <w:t>2010</w:t>
            </w:r>
            <w:r w:rsidR="00450CF7">
              <w:rPr>
                <w:lang w:eastAsia="en-US"/>
              </w:rPr>
              <w:t>,</w:t>
            </w:r>
            <w:r w:rsidR="005707B6">
              <w:rPr>
                <w:lang w:eastAsia="en-US"/>
              </w:rPr>
              <w:t xml:space="preserve"> </w:t>
            </w:r>
            <w:r w:rsidR="008F2B62">
              <w:rPr>
                <w:lang w:eastAsia="en-US"/>
              </w:rPr>
              <w:t>2011</w:t>
            </w:r>
            <w:r w:rsidR="003D3BED" w:rsidRPr="002A6EC2">
              <w:rPr>
                <w:lang w:eastAsia="en-US"/>
              </w:rPr>
              <w:t xml:space="preserve"> </w:t>
            </w:r>
            <w:r w:rsidRPr="002A6EC2">
              <w:rPr>
                <w:lang w:eastAsia="en-US"/>
              </w:rPr>
              <w:t>at current prices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853055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[</w:t>
            </w:r>
            <w:r w:rsidR="00853055">
              <w:rPr>
                <w:b/>
                <w:bCs/>
                <w:color w:val="000000"/>
              </w:rPr>
              <w:t>46</w:t>
            </w:r>
            <w:r>
              <w:rPr>
                <w:b/>
                <w:bCs/>
                <w:color w:val="000000"/>
              </w:rPr>
              <w:t>]</w:t>
            </w:r>
          </w:p>
        </w:tc>
      </w:tr>
      <w:tr w:rsidR="008137CC" w:rsidTr="00204A68">
        <w:trPr>
          <w:trHeight w:hRule="exact" w:val="117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7277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bidi w:val="0"/>
              <w:jc w:val="both"/>
              <w:rPr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137CC" w:rsidRDefault="008137CC" w:rsidP="00204A68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</w:p>
        </w:tc>
      </w:tr>
    </w:tbl>
    <w:p w:rsidR="008137CC" w:rsidRDefault="008137CC" w:rsidP="008137CC">
      <w:pPr>
        <w:bidi w:val="0"/>
        <w:jc w:val="center"/>
        <w:rPr>
          <w:b/>
          <w:bCs/>
          <w:color w:val="000000"/>
        </w:rPr>
      </w:pPr>
    </w:p>
    <w:p w:rsidR="008137CC" w:rsidRDefault="008137CC" w:rsidP="008137CC">
      <w:pPr>
        <w:bidi w:val="0"/>
        <w:jc w:val="center"/>
        <w:rPr>
          <w:b/>
          <w:bCs/>
          <w:color w:val="000000"/>
          <w:sz w:val="28"/>
          <w:szCs w:val="28"/>
        </w:rPr>
      </w:pPr>
    </w:p>
    <w:p w:rsidR="008137CC" w:rsidRDefault="008137CC" w:rsidP="008137CC">
      <w:pPr>
        <w:bidi w:val="0"/>
        <w:jc w:val="center"/>
        <w:rPr>
          <w:b/>
          <w:bCs/>
          <w:color w:val="000000"/>
          <w:sz w:val="28"/>
          <w:szCs w:val="28"/>
        </w:rPr>
      </w:pPr>
    </w:p>
    <w:p w:rsidR="00101C80" w:rsidRDefault="008137CC" w:rsidP="008A4BBF">
      <w:pPr>
        <w:bidi w:val="0"/>
        <w:jc w:val="center"/>
        <w:rPr>
          <w:b/>
          <w:bCs/>
          <w:color w:val="000000"/>
          <w:sz w:val="28"/>
          <w:szCs w:val="28"/>
        </w:rPr>
      </w:pPr>
      <w:r>
        <w:rPr>
          <w:color w:val="000000"/>
          <w:szCs w:val="28"/>
        </w:rPr>
        <w:br w:type="page"/>
      </w:r>
      <w:r w:rsidR="003D7F88">
        <w:rPr>
          <w:color w:val="000000"/>
          <w:szCs w:val="28"/>
        </w:rPr>
        <w:lastRenderedPageBreak/>
        <w:br w:type="page"/>
      </w:r>
      <w:r w:rsidR="008A4BBF">
        <w:rPr>
          <w:b/>
          <w:bCs/>
          <w:color w:val="000000"/>
          <w:sz w:val="28"/>
          <w:szCs w:val="28"/>
        </w:rPr>
        <w:lastRenderedPageBreak/>
        <w:t>Introduction</w:t>
      </w:r>
    </w:p>
    <w:p w:rsidR="00101C80" w:rsidRDefault="00101C80">
      <w:pPr>
        <w:bidi w:val="0"/>
        <w:jc w:val="center"/>
        <w:rPr>
          <w:color w:val="000000"/>
          <w:sz w:val="28"/>
          <w:szCs w:val="33"/>
        </w:rPr>
      </w:pPr>
    </w:p>
    <w:p w:rsidR="00101C80" w:rsidRDefault="00101C80" w:rsidP="00EE44AD">
      <w:pPr>
        <w:bidi w:val="0"/>
        <w:jc w:val="both"/>
      </w:pPr>
      <w:r>
        <w:t xml:space="preserve">As </w:t>
      </w:r>
      <w:r w:rsidR="00011746">
        <w:t>the primary</w:t>
      </w:r>
      <w:r w:rsidR="003D3BED">
        <w:t xml:space="preserve"> </w:t>
      </w:r>
      <w:r>
        <w:t>provider of official statistics</w:t>
      </w:r>
      <w:r w:rsidR="00011746">
        <w:t xml:space="preserve"> for Palestine</w:t>
      </w:r>
      <w:r>
        <w:t xml:space="preserve">, PCBS </w:t>
      </w:r>
      <w:r w:rsidR="00011746">
        <w:t xml:space="preserve">has </w:t>
      </w:r>
      <w:r>
        <w:t xml:space="preserve">strived to develop </w:t>
      </w:r>
      <w:r w:rsidR="00011746">
        <w:t xml:space="preserve">the </w:t>
      </w:r>
      <w:r>
        <w:t>Palestinian National Health Accounts to provide accurate indicators on the status of health expenditures in Palestin</w:t>
      </w:r>
      <w:r w:rsidR="002D01B0">
        <w:t xml:space="preserve">e </w:t>
      </w:r>
      <w:r w:rsidR="00895639">
        <w:t xml:space="preserve">and to serve </w:t>
      </w:r>
      <w:r w:rsidR="00011746">
        <w:t xml:space="preserve">as a guide </w:t>
      </w:r>
      <w:r w:rsidR="00895639">
        <w:t>for</w:t>
      </w:r>
      <w:r>
        <w:t xml:space="preserve"> policy and decision making.</w:t>
      </w: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4E3864" w:rsidP="00FC02B5">
      <w:pPr>
        <w:bidi w:val="0"/>
        <w:jc w:val="both"/>
        <w:rPr>
          <w:color w:val="000000"/>
        </w:rPr>
      </w:pPr>
      <w:r>
        <w:rPr>
          <w:color w:val="000000"/>
        </w:rPr>
        <w:t xml:space="preserve">The </w:t>
      </w:r>
      <w:r w:rsidR="00101C80">
        <w:rPr>
          <w:color w:val="000000"/>
        </w:rPr>
        <w:t>National Health A</w:t>
      </w:r>
      <w:r w:rsidR="00E74409">
        <w:rPr>
          <w:color w:val="000000"/>
        </w:rPr>
        <w:t>ccounts are designed to provide</w:t>
      </w:r>
      <w:r w:rsidR="00101C80">
        <w:rPr>
          <w:color w:val="000000"/>
        </w:rPr>
        <w:t xml:space="preserve"> </w:t>
      </w:r>
      <w:r w:rsidR="00FC02B5">
        <w:rPr>
          <w:color w:val="000000"/>
        </w:rPr>
        <w:t xml:space="preserve">a </w:t>
      </w:r>
      <w:r w:rsidR="00101C80">
        <w:rPr>
          <w:color w:val="000000"/>
        </w:rPr>
        <w:t xml:space="preserve">systematic statistical description of the health sector as a whole. </w:t>
      </w:r>
      <w:r w:rsidR="00895639">
        <w:rPr>
          <w:color w:val="000000"/>
        </w:rPr>
        <w:t>The report also</w:t>
      </w:r>
      <w:r w:rsidR="00101C80">
        <w:rPr>
          <w:color w:val="000000"/>
        </w:rPr>
        <w:t xml:space="preserve"> provide</w:t>
      </w:r>
      <w:r w:rsidR="00895639">
        <w:rPr>
          <w:color w:val="000000"/>
        </w:rPr>
        <w:t>s</w:t>
      </w:r>
      <w:r w:rsidR="00101C80">
        <w:rPr>
          <w:color w:val="000000"/>
        </w:rPr>
        <w:t xml:space="preserve"> detailed statistics on transactions </w:t>
      </w:r>
      <w:r w:rsidR="00895639">
        <w:rPr>
          <w:color w:val="000000"/>
        </w:rPr>
        <w:t>between</w:t>
      </w:r>
      <w:r w:rsidR="00101C80">
        <w:rPr>
          <w:color w:val="000000"/>
        </w:rPr>
        <w:t xml:space="preserve"> the various components of the health sector as well as between the health sector and the rest of the world.  In order to measure growth rate</w:t>
      </w:r>
      <w:r w:rsidR="00895639">
        <w:rPr>
          <w:color w:val="000000"/>
        </w:rPr>
        <w:t>s</w:t>
      </w:r>
      <w:r w:rsidR="00101C80">
        <w:rPr>
          <w:color w:val="000000"/>
        </w:rPr>
        <w:t xml:space="preserve"> and economic trends </w:t>
      </w:r>
      <w:r w:rsidR="00895639">
        <w:rPr>
          <w:color w:val="000000"/>
        </w:rPr>
        <w:t>in</w:t>
      </w:r>
      <w:r w:rsidR="00101C80">
        <w:rPr>
          <w:color w:val="000000"/>
        </w:rPr>
        <w:t xml:space="preserve"> the performance of the health sector and its cycle over years, a systematic time series and </w:t>
      </w:r>
      <w:r w:rsidR="00895639">
        <w:rPr>
          <w:color w:val="000000"/>
        </w:rPr>
        <w:t>a</w:t>
      </w:r>
      <w:r w:rsidR="00101C80">
        <w:rPr>
          <w:color w:val="000000"/>
        </w:rPr>
        <w:t xml:space="preserve"> comprehensive framework for data </w:t>
      </w:r>
      <w:r w:rsidR="00895639">
        <w:rPr>
          <w:color w:val="000000"/>
        </w:rPr>
        <w:t>are essential</w:t>
      </w:r>
      <w:r>
        <w:rPr>
          <w:color w:val="000000"/>
        </w:rPr>
        <w:t xml:space="preserve"> </w:t>
      </w:r>
      <w:r w:rsidR="00895639">
        <w:rPr>
          <w:color w:val="000000"/>
        </w:rPr>
        <w:t>in the</w:t>
      </w:r>
      <w:r w:rsidR="00101C80">
        <w:rPr>
          <w:color w:val="000000"/>
        </w:rPr>
        <w:t xml:space="preserve"> </w:t>
      </w:r>
      <w:r w:rsidR="00FC02B5">
        <w:rPr>
          <w:color w:val="000000"/>
        </w:rPr>
        <w:t>compil</w:t>
      </w:r>
      <w:r w:rsidR="00895639">
        <w:rPr>
          <w:color w:val="000000"/>
        </w:rPr>
        <w:t>ation of</w:t>
      </w:r>
      <w:r w:rsidR="00FC02B5">
        <w:rPr>
          <w:color w:val="000000"/>
        </w:rPr>
        <w:t xml:space="preserve"> </w:t>
      </w:r>
      <w:r w:rsidR="00101C80">
        <w:rPr>
          <w:color w:val="000000"/>
        </w:rPr>
        <w:t>national health accounts</w:t>
      </w:r>
      <w:r w:rsidR="0084244B">
        <w:rPr>
          <w:color w:val="000000"/>
        </w:rPr>
        <w:t>.</w:t>
      </w:r>
      <w:r w:rsidR="00101C80">
        <w:rPr>
          <w:color w:val="000000"/>
        </w:rPr>
        <w:t xml:space="preserve"> </w:t>
      </w:r>
      <w:r w:rsidR="0084244B">
        <w:rPr>
          <w:color w:val="000000"/>
        </w:rPr>
        <w:t xml:space="preserve"> This will</w:t>
      </w:r>
      <w:r w:rsidR="00101C80">
        <w:rPr>
          <w:color w:val="000000"/>
        </w:rPr>
        <w:t xml:space="preserve"> </w:t>
      </w:r>
      <w:r>
        <w:rPr>
          <w:color w:val="000000"/>
        </w:rPr>
        <w:t>assist with</w:t>
      </w:r>
      <w:r w:rsidR="00101C80">
        <w:rPr>
          <w:color w:val="000000"/>
        </w:rPr>
        <w:t xml:space="preserve"> future comparisons and further data analysis.</w:t>
      </w: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101C80" w:rsidP="00F431AE">
      <w:pPr>
        <w:bidi w:val="0"/>
        <w:jc w:val="both"/>
        <w:rPr>
          <w:color w:val="000000"/>
          <w:szCs w:val="28"/>
        </w:rPr>
      </w:pPr>
      <w:bookmarkStart w:id="2" w:name="OLE_LINK3"/>
      <w:r>
        <w:rPr>
          <w:color w:val="000000"/>
          <w:szCs w:val="28"/>
        </w:rPr>
        <w:t xml:space="preserve">PCBS adopted </w:t>
      </w:r>
      <w:r w:rsidR="00011746">
        <w:rPr>
          <w:color w:val="000000"/>
          <w:szCs w:val="28"/>
        </w:rPr>
        <w:t xml:space="preserve">the OECD </w:t>
      </w:r>
      <w:r>
        <w:rPr>
          <w:color w:val="000000"/>
          <w:szCs w:val="28"/>
        </w:rPr>
        <w:t xml:space="preserve">System of Health Accounts 2000 as </w:t>
      </w:r>
      <w:r w:rsidR="0095750A">
        <w:rPr>
          <w:color w:val="000000"/>
          <w:szCs w:val="28"/>
        </w:rPr>
        <w:t xml:space="preserve">the </w:t>
      </w:r>
      <w:r>
        <w:rPr>
          <w:color w:val="000000"/>
          <w:szCs w:val="28"/>
        </w:rPr>
        <w:t xml:space="preserve">comprehensive framework </w:t>
      </w:r>
      <w:r w:rsidR="0095750A">
        <w:rPr>
          <w:color w:val="000000"/>
          <w:szCs w:val="28"/>
        </w:rPr>
        <w:t>for</w:t>
      </w:r>
      <w:r w:rsidR="00EF2029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all statistical </w:t>
      </w:r>
      <w:r w:rsidR="00EF2029">
        <w:rPr>
          <w:color w:val="000000"/>
          <w:szCs w:val="28"/>
        </w:rPr>
        <w:t>work</w:t>
      </w:r>
      <w:r>
        <w:rPr>
          <w:color w:val="000000"/>
          <w:szCs w:val="28"/>
        </w:rPr>
        <w:t xml:space="preserve"> in the </w:t>
      </w:r>
      <w:r w:rsidR="00EF2029">
        <w:rPr>
          <w:color w:val="000000"/>
          <w:szCs w:val="28"/>
        </w:rPr>
        <w:t xml:space="preserve">field of </w:t>
      </w:r>
      <w:r w:rsidR="00A255A7">
        <w:rPr>
          <w:color w:val="000000"/>
          <w:szCs w:val="28"/>
        </w:rPr>
        <w:t>health</w:t>
      </w:r>
      <w:r>
        <w:rPr>
          <w:color w:val="000000"/>
          <w:szCs w:val="28"/>
        </w:rPr>
        <w:t>.</w:t>
      </w:r>
      <w:bookmarkEnd w:id="2"/>
      <w:r>
        <w:rPr>
          <w:color w:val="000000"/>
          <w:szCs w:val="28"/>
        </w:rPr>
        <w:t xml:space="preserve">  The compilation of time series </w:t>
      </w:r>
      <w:r w:rsidR="00EF2029">
        <w:rPr>
          <w:color w:val="000000"/>
          <w:szCs w:val="28"/>
        </w:rPr>
        <w:t xml:space="preserve">data </w:t>
      </w:r>
      <w:r>
        <w:rPr>
          <w:color w:val="000000"/>
          <w:szCs w:val="28"/>
        </w:rPr>
        <w:t xml:space="preserve">for national health accounts for </w:t>
      </w:r>
      <w:r w:rsidR="00962EF6">
        <w:rPr>
          <w:color w:val="000000"/>
          <w:szCs w:val="28"/>
        </w:rPr>
        <w:t>2000</w:t>
      </w:r>
      <w:r>
        <w:rPr>
          <w:color w:val="000000"/>
          <w:szCs w:val="28"/>
        </w:rPr>
        <w:t>-</w:t>
      </w:r>
      <w:r w:rsidR="00F431AE">
        <w:rPr>
          <w:color w:val="000000"/>
          <w:szCs w:val="28"/>
        </w:rPr>
        <w:t xml:space="preserve">2010 </w:t>
      </w:r>
      <w:r>
        <w:rPr>
          <w:color w:val="000000"/>
          <w:szCs w:val="28"/>
        </w:rPr>
        <w:t xml:space="preserve">required </w:t>
      </w:r>
      <w:r w:rsidR="006317FE">
        <w:rPr>
          <w:color w:val="000000"/>
          <w:szCs w:val="28"/>
        </w:rPr>
        <w:t xml:space="preserve">a </w:t>
      </w:r>
      <w:r>
        <w:rPr>
          <w:color w:val="000000"/>
          <w:szCs w:val="28"/>
        </w:rPr>
        <w:t xml:space="preserve">revision of </w:t>
      </w:r>
      <w:r w:rsidR="00EF2029">
        <w:rPr>
          <w:color w:val="000000"/>
          <w:szCs w:val="28"/>
        </w:rPr>
        <w:t>various</w:t>
      </w:r>
      <w:r>
        <w:rPr>
          <w:color w:val="000000"/>
          <w:szCs w:val="28"/>
        </w:rPr>
        <w:t xml:space="preserve"> methodologies and hypotheses to ensure relevancy </w:t>
      </w:r>
      <w:r w:rsidR="00EF2029">
        <w:rPr>
          <w:color w:val="000000"/>
          <w:szCs w:val="28"/>
        </w:rPr>
        <w:t>within the</w:t>
      </w:r>
      <w:r>
        <w:rPr>
          <w:color w:val="000000"/>
          <w:szCs w:val="28"/>
        </w:rPr>
        <w:t xml:space="preserve"> Palestinian context. The team </w:t>
      </w:r>
      <w:r w:rsidR="00EF2029">
        <w:rPr>
          <w:color w:val="000000"/>
          <w:szCs w:val="28"/>
        </w:rPr>
        <w:t>dedicated to</w:t>
      </w:r>
      <w:r>
        <w:rPr>
          <w:color w:val="000000"/>
          <w:szCs w:val="28"/>
        </w:rPr>
        <w:t xml:space="preserve"> the National Health Accounts </w:t>
      </w:r>
      <w:r w:rsidR="00EF2029">
        <w:rPr>
          <w:color w:val="000000"/>
          <w:szCs w:val="28"/>
        </w:rPr>
        <w:t>report demonstrated</w:t>
      </w:r>
      <w:r w:rsidR="006317FE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competency and </w:t>
      </w:r>
      <w:r w:rsidR="00EF2029">
        <w:rPr>
          <w:color w:val="000000"/>
          <w:szCs w:val="28"/>
        </w:rPr>
        <w:t>commitment</w:t>
      </w:r>
      <w:r>
        <w:rPr>
          <w:color w:val="000000"/>
          <w:szCs w:val="28"/>
        </w:rPr>
        <w:t xml:space="preserve"> </w:t>
      </w:r>
      <w:r w:rsidR="00EF2029">
        <w:rPr>
          <w:color w:val="000000"/>
          <w:szCs w:val="28"/>
        </w:rPr>
        <w:t>to</w:t>
      </w:r>
      <w:r>
        <w:rPr>
          <w:color w:val="000000"/>
          <w:szCs w:val="28"/>
        </w:rPr>
        <w:t xml:space="preserve"> the task of developing </w:t>
      </w:r>
      <w:r w:rsidR="00EF2029">
        <w:rPr>
          <w:color w:val="000000"/>
          <w:szCs w:val="28"/>
        </w:rPr>
        <w:t xml:space="preserve">a </w:t>
      </w:r>
      <w:r>
        <w:rPr>
          <w:color w:val="000000"/>
          <w:szCs w:val="28"/>
        </w:rPr>
        <w:t>Palestinian national health accounts system.</w:t>
      </w:r>
      <w:r w:rsidR="00962EF6">
        <w:rPr>
          <w:color w:val="000000"/>
          <w:szCs w:val="28"/>
        </w:rPr>
        <w:t xml:space="preserve"> </w:t>
      </w:r>
      <w:r w:rsidR="00EF2029">
        <w:rPr>
          <w:color w:val="000000"/>
          <w:szCs w:val="28"/>
        </w:rPr>
        <w:t>W</w:t>
      </w:r>
      <w:r w:rsidR="00962EF6">
        <w:rPr>
          <w:color w:val="000000"/>
          <w:szCs w:val="28"/>
        </w:rPr>
        <w:t xml:space="preserve">ork </w:t>
      </w:r>
      <w:r w:rsidR="006317FE">
        <w:rPr>
          <w:color w:val="000000"/>
          <w:szCs w:val="28"/>
        </w:rPr>
        <w:t xml:space="preserve">has </w:t>
      </w:r>
      <w:r w:rsidR="00EF2029">
        <w:rPr>
          <w:color w:val="000000"/>
          <w:szCs w:val="28"/>
        </w:rPr>
        <w:t xml:space="preserve">now </w:t>
      </w:r>
      <w:r w:rsidR="006317FE">
        <w:rPr>
          <w:color w:val="000000"/>
          <w:szCs w:val="28"/>
        </w:rPr>
        <w:t xml:space="preserve">been </w:t>
      </w:r>
      <w:r w:rsidR="00962EF6">
        <w:rPr>
          <w:color w:val="000000"/>
          <w:szCs w:val="28"/>
        </w:rPr>
        <w:t xml:space="preserve">completed on </w:t>
      </w:r>
      <w:r w:rsidR="00F431AE">
        <w:rPr>
          <w:color w:val="000000"/>
          <w:szCs w:val="28"/>
        </w:rPr>
        <w:t>2011</w:t>
      </w:r>
      <w:r w:rsidR="00962EF6">
        <w:rPr>
          <w:color w:val="000000"/>
          <w:szCs w:val="28"/>
        </w:rPr>
        <w:t xml:space="preserve"> data.</w:t>
      </w:r>
    </w:p>
    <w:p w:rsidR="00101C80" w:rsidRDefault="00101C80">
      <w:pPr>
        <w:bidi w:val="0"/>
        <w:jc w:val="both"/>
        <w:rPr>
          <w:color w:val="000000"/>
        </w:rPr>
      </w:pPr>
    </w:p>
    <w:p w:rsidR="00101C80" w:rsidRDefault="00101C80" w:rsidP="00EE44AD">
      <w:pPr>
        <w:bidi w:val="0"/>
        <w:jc w:val="both"/>
        <w:rPr>
          <w:color w:val="000000"/>
          <w:szCs w:val="28"/>
        </w:rPr>
      </w:pPr>
      <w:r>
        <w:rPr>
          <w:color w:val="000000"/>
        </w:rPr>
        <w:t xml:space="preserve">The main objective of </w:t>
      </w:r>
      <w:r w:rsidR="0095750A">
        <w:rPr>
          <w:color w:val="000000"/>
        </w:rPr>
        <w:t>compiling</w:t>
      </w:r>
      <w:r>
        <w:rPr>
          <w:color w:val="000000"/>
        </w:rPr>
        <w:t xml:space="preserve"> Palestinian health accounts is to </w:t>
      </w:r>
      <w:r w:rsidR="006317FE">
        <w:rPr>
          <w:color w:val="000000"/>
        </w:rPr>
        <w:t xml:space="preserve">establish </w:t>
      </w:r>
      <w:r>
        <w:rPr>
          <w:color w:val="000000"/>
        </w:rPr>
        <w:t>a database for expenditure on health services by service providers in Palestin</w:t>
      </w:r>
      <w:r w:rsidR="002D01B0">
        <w:rPr>
          <w:color w:val="000000"/>
        </w:rPr>
        <w:t>e</w:t>
      </w:r>
      <w:r>
        <w:rPr>
          <w:color w:val="000000"/>
        </w:rPr>
        <w:t>.</w:t>
      </w:r>
    </w:p>
    <w:p w:rsidR="00101C80" w:rsidRDefault="00101C80">
      <w:pPr>
        <w:tabs>
          <w:tab w:val="left" w:pos="4395"/>
        </w:tabs>
        <w:bidi w:val="0"/>
        <w:jc w:val="both"/>
        <w:rPr>
          <w:color w:val="000000"/>
          <w:szCs w:val="28"/>
        </w:rPr>
      </w:pPr>
    </w:p>
    <w:p w:rsidR="00101C80" w:rsidRDefault="00101C80" w:rsidP="00C10ED9">
      <w:pPr>
        <w:bidi w:val="0"/>
        <w:jc w:val="both"/>
        <w:rPr>
          <w:rFonts w:cs="Simplified Arabic"/>
          <w:color w:val="000000"/>
        </w:rPr>
      </w:pPr>
      <w:r>
        <w:rPr>
          <w:color w:val="000000"/>
          <w:szCs w:val="28"/>
        </w:rPr>
        <w:t>This report presents the main indicators of Palestinian National Health Accounts</w:t>
      </w:r>
      <w:r w:rsidR="00D171B4">
        <w:rPr>
          <w:color w:val="000000"/>
          <w:szCs w:val="28"/>
        </w:rPr>
        <w:t xml:space="preserve"> and </w:t>
      </w:r>
      <w:r>
        <w:rPr>
          <w:rFonts w:cs="Simplified Arabic"/>
          <w:color w:val="000000"/>
        </w:rPr>
        <w:t xml:space="preserve">PCBS hopes that this report will empower planners and decision makers to effectively monitor and further improve </w:t>
      </w:r>
      <w:r w:rsidR="00D171B4">
        <w:rPr>
          <w:rFonts w:cs="Simplified Arabic"/>
          <w:color w:val="000000"/>
        </w:rPr>
        <w:t xml:space="preserve">the </w:t>
      </w:r>
      <w:r>
        <w:rPr>
          <w:rFonts w:cs="Simplified Arabic"/>
          <w:color w:val="000000"/>
        </w:rPr>
        <w:t xml:space="preserve">health system </w:t>
      </w:r>
      <w:r w:rsidR="00D171B4">
        <w:rPr>
          <w:rFonts w:cs="Simplified Arabic"/>
          <w:color w:val="000000"/>
        </w:rPr>
        <w:t xml:space="preserve">existing </w:t>
      </w:r>
      <w:r>
        <w:rPr>
          <w:rFonts w:cs="Simplified Arabic"/>
          <w:color w:val="000000"/>
        </w:rPr>
        <w:t>in</w:t>
      </w:r>
      <w:r w:rsidR="00D171B4">
        <w:rPr>
          <w:rFonts w:cs="Simplified Arabic"/>
          <w:color w:val="000000"/>
        </w:rPr>
        <w:t xml:space="preserve"> </w:t>
      </w:r>
      <w:r>
        <w:rPr>
          <w:rFonts w:cs="Simplified Arabic"/>
          <w:color w:val="000000"/>
        </w:rPr>
        <w:t>Palestin</w:t>
      </w:r>
      <w:r w:rsidR="002D01B0">
        <w:rPr>
          <w:rFonts w:cs="Simplified Arabic"/>
          <w:color w:val="000000"/>
        </w:rPr>
        <w:t>e</w:t>
      </w:r>
      <w:r>
        <w:rPr>
          <w:rFonts w:cs="Simplified Arabic"/>
          <w:color w:val="000000"/>
        </w:rPr>
        <w:t>.</w:t>
      </w:r>
    </w:p>
    <w:p w:rsidR="00101C80" w:rsidRDefault="00101C80">
      <w:pPr>
        <w:bidi w:val="0"/>
        <w:jc w:val="both"/>
        <w:rPr>
          <w:rFonts w:cs="Simplified Arabic"/>
          <w:color w:val="000000"/>
        </w:rPr>
      </w:pPr>
    </w:p>
    <w:p w:rsidR="00101C80" w:rsidRDefault="00101C80">
      <w:pPr>
        <w:tabs>
          <w:tab w:val="left" w:pos="4395"/>
        </w:tabs>
        <w:bidi w:val="0"/>
        <w:rPr>
          <w:color w:val="000000"/>
          <w:szCs w:val="28"/>
        </w:rPr>
      </w:pPr>
    </w:p>
    <w:p w:rsidR="00101C80" w:rsidRDefault="00101C80">
      <w:pPr>
        <w:tabs>
          <w:tab w:val="left" w:pos="4395"/>
        </w:tabs>
        <w:bidi w:val="0"/>
        <w:rPr>
          <w:color w:val="000000"/>
          <w:szCs w:val="28"/>
        </w:rPr>
      </w:pPr>
    </w:p>
    <w:p w:rsidR="00101C80" w:rsidRDefault="00101C80">
      <w:pPr>
        <w:tabs>
          <w:tab w:val="left" w:pos="4395"/>
        </w:tabs>
        <w:bidi w:val="0"/>
        <w:rPr>
          <w:color w:val="000000"/>
          <w:szCs w:val="28"/>
        </w:rPr>
      </w:pPr>
    </w:p>
    <w:p w:rsidR="00101C80" w:rsidRDefault="00101C80">
      <w:pPr>
        <w:tabs>
          <w:tab w:val="left" w:pos="4395"/>
        </w:tabs>
        <w:bidi w:val="0"/>
        <w:rPr>
          <w:color w:val="000000"/>
          <w:szCs w:val="28"/>
        </w:rPr>
      </w:pPr>
    </w:p>
    <w:tbl>
      <w:tblPr>
        <w:tblW w:w="0" w:type="auto"/>
        <w:tblLayout w:type="fixed"/>
        <w:tblLook w:val="0000"/>
      </w:tblPr>
      <w:tblGrid>
        <w:gridCol w:w="6204"/>
        <w:gridCol w:w="3082"/>
      </w:tblGrid>
      <w:tr w:rsidR="00101C80">
        <w:trPr>
          <w:trHeight w:val="417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101C80" w:rsidRDefault="003D7F88" w:rsidP="009725DC">
            <w:pPr>
              <w:tabs>
                <w:tab w:val="left" w:pos="4395"/>
              </w:tabs>
              <w:bidi w:val="0"/>
              <w:rPr>
                <w:color w:val="000000"/>
                <w:szCs w:val="28"/>
              </w:rPr>
            </w:pPr>
            <w:r>
              <w:rPr>
                <w:b/>
                <w:bCs/>
                <w:color w:val="000000"/>
              </w:rPr>
              <w:t>February</w:t>
            </w:r>
            <w:r w:rsidR="00101C80">
              <w:rPr>
                <w:b/>
                <w:bCs/>
                <w:color w:val="000000"/>
                <w:szCs w:val="28"/>
              </w:rPr>
              <w:t xml:space="preserve"> </w:t>
            </w:r>
            <w:r w:rsidR="00F431AE">
              <w:rPr>
                <w:b/>
                <w:bCs/>
                <w:color w:val="000000"/>
                <w:szCs w:val="28"/>
              </w:rPr>
              <w:t>2013</w:t>
            </w: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:rsidR="00101C80" w:rsidRDefault="00101C80">
            <w:pPr>
              <w:tabs>
                <w:tab w:val="left" w:pos="4395"/>
              </w:tabs>
              <w:bidi w:val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</w:rPr>
              <w:t>Ola Awad</w:t>
            </w:r>
          </w:p>
          <w:p w:rsidR="00101C80" w:rsidRDefault="00101C80">
            <w:pPr>
              <w:tabs>
                <w:tab w:val="left" w:pos="4395"/>
              </w:tabs>
              <w:bidi w:val="0"/>
              <w:jc w:val="center"/>
              <w:rPr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President of PCBS </w:t>
            </w:r>
          </w:p>
        </w:tc>
      </w:tr>
    </w:tbl>
    <w:p w:rsidR="00101C80" w:rsidRDefault="00101C80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101C80" w:rsidRDefault="00101C80" w:rsidP="0052499B">
      <w:pPr>
        <w:pStyle w:val="Heading3"/>
        <w:bidi w:val="0"/>
        <w:jc w:val="center"/>
        <w:rPr>
          <w:rStyle w:val="longtext1"/>
          <w:color w:val="000000"/>
          <w:sz w:val="24"/>
          <w:szCs w:val="24"/>
          <w:shd w:val="clear" w:color="auto" w:fill="FFFFFF"/>
        </w:rPr>
      </w:pPr>
    </w:p>
    <w:p w:rsidR="0066406B" w:rsidRDefault="0066406B">
      <w:pPr>
        <w:bidi w:val="0"/>
        <w:spacing w:after="200" w:line="276" w:lineRule="auto"/>
        <w:rPr>
          <w:lang w:eastAsia="en-US"/>
        </w:rPr>
      </w:pPr>
      <w:r>
        <w:rPr>
          <w:lang w:eastAsia="en-US"/>
        </w:rPr>
        <w:br w:type="page"/>
      </w:r>
    </w:p>
    <w:p w:rsidR="00101C80" w:rsidRDefault="00101C80">
      <w:pPr>
        <w:bidi w:val="0"/>
        <w:rPr>
          <w:lang w:eastAsia="en-US"/>
        </w:rPr>
      </w:pPr>
    </w:p>
    <w:sectPr w:rsidR="00101C80" w:rsidSect="000E3166">
      <w:headerReference w:type="default" r:id="rId14"/>
      <w:footerReference w:type="default" r:id="rId15"/>
      <w:pgSz w:w="11907" w:h="16840" w:code="9"/>
      <w:pgMar w:top="1418" w:right="1418" w:bottom="1418" w:left="1418" w:header="709" w:footer="709" w:gutter="0"/>
      <w:pgNumType w:start="19"/>
      <w:cols w:space="720"/>
      <w:titlePg/>
      <w:bidi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A20" w:rsidRDefault="00E93A20">
      <w:pPr>
        <w:rPr>
          <w:rtl/>
        </w:rPr>
      </w:pPr>
      <w:r>
        <w:separator/>
      </w:r>
    </w:p>
  </w:endnote>
  <w:endnote w:type="continuationSeparator" w:id="0">
    <w:p w:rsidR="00E93A20" w:rsidRDefault="00E93A20">
      <w:pPr>
        <w:rPr>
          <w:rtl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82" w:rsidRDefault="00E10482">
    <w:pPr>
      <w:pStyle w:val="Footer"/>
      <w:ind w:firstLine="360"/>
      <w:rPr>
        <w:rFonts w:cs="Traditional Arabic"/>
        <w:noProof w:val="0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A20" w:rsidRDefault="00E93A20">
      <w:pPr>
        <w:rPr>
          <w:rtl/>
        </w:rPr>
      </w:pPr>
      <w:r>
        <w:separator/>
      </w:r>
    </w:p>
  </w:footnote>
  <w:footnote w:type="continuationSeparator" w:id="0">
    <w:p w:rsidR="00E93A20" w:rsidRDefault="00E93A20">
      <w:pPr>
        <w:rPr>
          <w:rtl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82" w:rsidRDefault="00E10482" w:rsidP="005770B6">
    <w:pPr>
      <w:pStyle w:val="Header"/>
      <w:bidi w:val="0"/>
      <w:rPr>
        <w:rFonts w:cs="Traditional Arabic"/>
        <w:noProof w:val="0"/>
        <w:rtl/>
      </w:rPr>
    </w:pPr>
    <w:r w:rsidRPr="00295469">
      <w:rPr>
        <w:rFonts w:cs="Traditional Arabic"/>
        <w:noProof w:val="0"/>
      </w:rPr>
      <w:t>PCBS:</w:t>
    </w:r>
    <w:r>
      <w:rPr>
        <w:rFonts w:cs="Traditional Arabic"/>
        <w:noProof w:val="0"/>
      </w:rPr>
      <w:t xml:space="preserve"> </w:t>
    </w:r>
    <w:r w:rsidRPr="00295469">
      <w:rPr>
        <w:rFonts w:cs="Traditional Arabic"/>
        <w:noProof w:val="0"/>
      </w:rPr>
      <w:t>Statistical Report, National Health Accounts (</w:t>
    </w:r>
    <w:r w:rsidR="005770B6">
      <w:rPr>
        <w:rFonts w:cs="Traditional Arabic"/>
        <w:noProof w:val="0"/>
      </w:rPr>
      <w:t>2010-</w:t>
    </w:r>
    <w:r w:rsidR="00567B91">
      <w:rPr>
        <w:rFonts w:cs="Traditional Arabic"/>
        <w:noProof w:val="0"/>
      </w:rPr>
      <w:t>2011</w:t>
    </w:r>
    <w:r>
      <w:rPr>
        <w:rFonts w:cs="Traditional Arabic"/>
        <w:noProof w:val="0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AEE"/>
    <w:multiLevelType w:val="hybridMultilevel"/>
    <w:tmpl w:val="9022DA74"/>
    <w:lvl w:ilvl="0" w:tplc="9AE27F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">
    <w:nsid w:val="00FF720F"/>
    <w:multiLevelType w:val="hybridMultilevel"/>
    <w:tmpl w:val="DC6E0A7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2F7C15"/>
    <w:multiLevelType w:val="hybridMultilevel"/>
    <w:tmpl w:val="1B44785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E37E7E"/>
    <w:multiLevelType w:val="hybridMultilevel"/>
    <w:tmpl w:val="E3360986"/>
    <w:lvl w:ilvl="0" w:tplc="0401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065D5E7F"/>
    <w:multiLevelType w:val="hybridMultilevel"/>
    <w:tmpl w:val="05A296C4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0FB835A9"/>
    <w:multiLevelType w:val="hybridMultilevel"/>
    <w:tmpl w:val="9CB09E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E71EF0"/>
    <w:multiLevelType w:val="hybridMultilevel"/>
    <w:tmpl w:val="1824644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3F020F"/>
    <w:multiLevelType w:val="hybridMultilevel"/>
    <w:tmpl w:val="BA225C74"/>
    <w:lvl w:ilvl="0" w:tplc="94FACEB6">
      <w:start w:val="1"/>
      <w:numFmt w:val="decimal"/>
      <w:lvlText w:val="%1."/>
      <w:lvlJc w:val="left"/>
      <w:pPr>
        <w:tabs>
          <w:tab w:val="num" w:pos="504"/>
        </w:tabs>
        <w:ind w:left="144"/>
      </w:pPr>
      <w:rPr>
        <w:rFonts w:ascii="Times New Roman" w:hAnsi="Times New Roman" w:cs="Times New Roman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8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82E75"/>
    <w:multiLevelType w:val="hybridMultilevel"/>
    <w:tmpl w:val="3D16F2F0"/>
    <w:lvl w:ilvl="0" w:tplc="703E6B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B01AA1"/>
    <w:multiLevelType w:val="hybridMultilevel"/>
    <w:tmpl w:val="9A7AC032"/>
    <w:lvl w:ilvl="0" w:tplc="5E488B5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6FA31A6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2">
    <w:nsid w:val="19657D04"/>
    <w:multiLevelType w:val="hybridMultilevel"/>
    <w:tmpl w:val="922642F0"/>
    <w:lvl w:ilvl="0" w:tplc="400E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>
    <w:nsid w:val="1D004C4E"/>
    <w:multiLevelType w:val="hybridMultilevel"/>
    <w:tmpl w:val="32DC9994"/>
    <w:lvl w:ilvl="0" w:tplc="B9B279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4">
    <w:nsid w:val="1EA83E7F"/>
    <w:multiLevelType w:val="hybridMultilevel"/>
    <w:tmpl w:val="A6327306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8F6D98"/>
    <w:multiLevelType w:val="hybridMultilevel"/>
    <w:tmpl w:val="84066FD0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3331ABB"/>
    <w:multiLevelType w:val="hybridMultilevel"/>
    <w:tmpl w:val="3A02ADCA"/>
    <w:lvl w:ilvl="0" w:tplc="5E488B5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44F2C33"/>
    <w:multiLevelType w:val="hybridMultilevel"/>
    <w:tmpl w:val="2DB268B0"/>
    <w:lvl w:ilvl="0" w:tplc="80163F3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6ADC13D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>
    <w:nsid w:val="2E7B72D3"/>
    <w:multiLevelType w:val="hybridMultilevel"/>
    <w:tmpl w:val="913C296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E488B5A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>
    <w:nsid w:val="36DA0C47"/>
    <w:multiLevelType w:val="hybridMultilevel"/>
    <w:tmpl w:val="5AA24E28"/>
    <w:lvl w:ilvl="0" w:tplc="6CBAAC8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A5C0965"/>
    <w:multiLevelType w:val="hybridMultilevel"/>
    <w:tmpl w:val="438A5D24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B057FBF"/>
    <w:multiLevelType w:val="hybridMultilevel"/>
    <w:tmpl w:val="3036DFD8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EB02B4C"/>
    <w:multiLevelType w:val="singleLevel"/>
    <w:tmpl w:val="370665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4">
    <w:nsid w:val="4060675A"/>
    <w:multiLevelType w:val="hybridMultilevel"/>
    <w:tmpl w:val="6BBC6854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3850A14"/>
    <w:multiLevelType w:val="hybridMultilevel"/>
    <w:tmpl w:val="AC5E29C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669754A"/>
    <w:multiLevelType w:val="hybridMultilevel"/>
    <w:tmpl w:val="27343F46"/>
    <w:lvl w:ilvl="0" w:tplc="2B4ED1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F6220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7">
    <w:nsid w:val="48BC1047"/>
    <w:multiLevelType w:val="hybridMultilevel"/>
    <w:tmpl w:val="EF60E676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E8F499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>
    <w:nsid w:val="4E705F3E"/>
    <w:multiLevelType w:val="hybridMultilevel"/>
    <w:tmpl w:val="29EE0F2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00224E3"/>
    <w:multiLevelType w:val="hybridMultilevel"/>
    <w:tmpl w:val="C2663D52"/>
    <w:lvl w:ilvl="0" w:tplc="0401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>
    <w:nsid w:val="56FC4A82"/>
    <w:multiLevelType w:val="singleLevel"/>
    <w:tmpl w:val="370665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1">
    <w:nsid w:val="599623FC"/>
    <w:multiLevelType w:val="hybridMultilevel"/>
    <w:tmpl w:val="F33C0980"/>
    <w:lvl w:ilvl="0" w:tplc="AA6EE5B6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ascii="Times New Roman" w:hAnsi="Times New Roman" w:cs="Times New Roman"/>
      </w:rPr>
    </w:lvl>
  </w:abstractNum>
  <w:abstractNum w:abstractNumId="32">
    <w:nsid w:val="640C62B6"/>
    <w:multiLevelType w:val="hybridMultilevel"/>
    <w:tmpl w:val="3F8E854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5912DEC"/>
    <w:multiLevelType w:val="hybridMultilevel"/>
    <w:tmpl w:val="EE446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C72328"/>
    <w:multiLevelType w:val="hybridMultilevel"/>
    <w:tmpl w:val="FE48A9E4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5E488B5A">
      <w:start w:val="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2659FF"/>
    <w:multiLevelType w:val="hybridMultilevel"/>
    <w:tmpl w:val="9B1E79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467569"/>
    <w:multiLevelType w:val="hybridMultilevel"/>
    <w:tmpl w:val="433A67EA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6CD43CEC"/>
    <w:multiLevelType w:val="hybridMultilevel"/>
    <w:tmpl w:val="45F2C6D8"/>
    <w:lvl w:ilvl="0" w:tplc="EBFCA552">
      <w:numFmt w:val="irohaFullWidth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MS Mincho" w:hint="eastAsia"/>
      </w:rPr>
    </w:lvl>
    <w:lvl w:ilvl="1" w:tplc="0401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8">
    <w:nsid w:val="6D4420A2"/>
    <w:multiLevelType w:val="hybridMultilevel"/>
    <w:tmpl w:val="44D03B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42223B"/>
    <w:multiLevelType w:val="hybridMultilevel"/>
    <w:tmpl w:val="97D682D2"/>
    <w:lvl w:ilvl="0" w:tplc="B9B279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0">
    <w:nsid w:val="75DD677C"/>
    <w:multiLevelType w:val="hybridMultilevel"/>
    <w:tmpl w:val="B1685EE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2"/>
  </w:num>
  <w:num w:numId="4">
    <w:abstractNumId w:val="23"/>
  </w:num>
  <w:num w:numId="5">
    <w:abstractNumId w:val="39"/>
  </w:num>
  <w:num w:numId="6">
    <w:abstractNumId w:val="11"/>
  </w:num>
  <w:num w:numId="7">
    <w:abstractNumId w:val="30"/>
  </w:num>
  <w:num w:numId="8">
    <w:abstractNumId w:val="13"/>
  </w:num>
  <w:num w:numId="9">
    <w:abstractNumId w:val="9"/>
  </w:num>
  <w:num w:numId="10">
    <w:abstractNumId w:val="24"/>
  </w:num>
  <w:num w:numId="11">
    <w:abstractNumId w:val="15"/>
  </w:num>
  <w:num w:numId="12">
    <w:abstractNumId w:val="19"/>
  </w:num>
  <w:num w:numId="13">
    <w:abstractNumId w:val="7"/>
  </w:num>
  <w:num w:numId="14">
    <w:abstractNumId w:val="27"/>
  </w:num>
  <w:num w:numId="15">
    <w:abstractNumId w:val="18"/>
  </w:num>
  <w:num w:numId="16">
    <w:abstractNumId w:val="20"/>
  </w:num>
  <w:num w:numId="17">
    <w:abstractNumId w:val="38"/>
  </w:num>
  <w:num w:numId="18">
    <w:abstractNumId w:val="0"/>
  </w:num>
  <w:num w:numId="19">
    <w:abstractNumId w:val="26"/>
  </w:num>
  <w:num w:numId="20">
    <w:abstractNumId w:val="31"/>
  </w:num>
  <w:num w:numId="21">
    <w:abstractNumId w:val="21"/>
  </w:num>
  <w:num w:numId="22">
    <w:abstractNumId w:val="14"/>
  </w:num>
  <w:num w:numId="23">
    <w:abstractNumId w:val="4"/>
  </w:num>
  <w:num w:numId="24">
    <w:abstractNumId w:val="25"/>
  </w:num>
  <w:num w:numId="25">
    <w:abstractNumId w:val="34"/>
  </w:num>
  <w:num w:numId="26">
    <w:abstractNumId w:val="35"/>
  </w:num>
  <w:num w:numId="27">
    <w:abstractNumId w:val="5"/>
  </w:num>
  <w:num w:numId="28">
    <w:abstractNumId w:val="3"/>
  </w:num>
  <w:num w:numId="29">
    <w:abstractNumId w:val="28"/>
  </w:num>
  <w:num w:numId="30">
    <w:abstractNumId w:val="37"/>
  </w:num>
  <w:num w:numId="31">
    <w:abstractNumId w:val="6"/>
  </w:num>
  <w:num w:numId="32">
    <w:abstractNumId w:val="29"/>
  </w:num>
  <w:num w:numId="33">
    <w:abstractNumId w:val="36"/>
  </w:num>
  <w:num w:numId="34">
    <w:abstractNumId w:val="16"/>
  </w:num>
  <w:num w:numId="35">
    <w:abstractNumId w:val="10"/>
  </w:num>
  <w:num w:numId="36">
    <w:abstractNumId w:val="32"/>
  </w:num>
  <w:num w:numId="37">
    <w:abstractNumId w:val="40"/>
  </w:num>
  <w:num w:numId="38">
    <w:abstractNumId w:val="12"/>
  </w:num>
  <w:num w:numId="39">
    <w:abstractNumId w:val="2"/>
  </w:num>
  <w:num w:numId="40">
    <w:abstractNumId w:val="33"/>
  </w:num>
  <w:num w:numId="4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901B5"/>
    <w:rsid w:val="000108C2"/>
    <w:rsid w:val="00011746"/>
    <w:rsid w:val="00040ABF"/>
    <w:rsid w:val="000412FA"/>
    <w:rsid w:val="000436F9"/>
    <w:rsid w:val="00045C47"/>
    <w:rsid w:val="000479F6"/>
    <w:rsid w:val="00050007"/>
    <w:rsid w:val="00062632"/>
    <w:rsid w:val="0006655D"/>
    <w:rsid w:val="00080A0B"/>
    <w:rsid w:val="000A08FD"/>
    <w:rsid w:val="000B19D2"/>
    <w:rsid w:val="000B3ACA"/>
    <w:rsid w:val="000B524D"/>
    <w:rsid w:val="000C5F3A"/>
    <w:rsid w:val="000E3166"/>
    <w:rsid w:val="000F6A5C"/>
    <w:rsid w:val="00101C80"/>
    <w:rsid w:val="001172C9"/>
    <w:rsid w:val="00121B49"/>
    <w:rsid w:val="00162AFC"/>
    <w:rsid w:val="00164C44"/>
    <w:rsid w:val="0017372A"/>
    <w:rsid w:val="0017408C"/>
    <w:rsid w:val="00176BB8"/>
    <w:rsid w:val="001B174B"/>
    <w:rsid w:val="001B3625"/>
    <w:rsid w:val="001C750E"/>
    <w:rsid w:val="001F54C0"/>
    <w:rsid w:val="00204A68"/>
    <w:rsid w:val="0029435C"/>
    <w:rsid w:val="00295469"/>
    <w:rsid w:val="002A6EC2"/>
    <w:rsid w:val="002D01B0"/>
    <w:rsid w:val="002E3127"/>
    <w:rsid w:val="00300C76"/>
    <w:rsid w:val="003172C0"/>
    <w:rsid w:val="00342EAD"/>
    <w:rsid w:val="003641C6"/>
    <w:rsid w:val="0037627B"/>
    <w:rsid w:val="00381C63"/>
    <w:rsid w:val="003A5F05"/>
    <w:rsid w:val="003B5E9D"/>
    <w:rsid w:val="003C4AFA"/>
    <w:rsid w:val="003D055E"/>
    <w:rsid w:val="003D3BED"/>
    <w:rsid w:val="003D7F88"/>
    <w:rsid w:val="003E34A2"/>
    <w:rsid w:val="00406CD0"/>
    <w:rsid w:val="00413595"/>
    <w:rsid w:val="004231D6"/>
    <w:rsid w:val="0042780B"/>
    <w:rsid w:val="00431B3C"/>
    <w:rsid w:val="00442415"/>
    <w:rsid w:val="00450CF7"/>
    <w:rsid w:val="004557E2"/>
    <w:rsid w:val="004638F7"/>
    <w:rsid w:val="00492356"/>
    <w:rsid w:val="004A5274"/>
    <w:rsid w:val="004E183C"/>
    <w:rsid w:val="004E3864"/>
    <w:rsid w:val="004F38DF"/>
    <w:rsid w:val="004F3B1A"/>
    <w:rsid w:val="0051763D"/>
    <w:rsid w:val="0052499B"/>
    <w:rsid w:val="00533926"/>
    <w:rsid w:val="00545104"/>
    <w:rsid w:val="005473CA"/>
    <w:rsid w:val="00567B91"/>
    <w:rsid w:val="005707B6"/>
    <w:rsid w:val="0057266A"/>
    <w:rsid w:val="005770B6"/>
    <w:rsid w:val="005901B5"/>
    <w:rsid w:val="005A4764"/>
    <w:rsid w:val="005A7067"/>
    <w:rsid w:val="005C11D9"/>
    <w:rsid w:val="005E6B3F"/>
    <w:rsid w:val="005F3D84"/>
    <w:rsid w:val="006119AD"/>
    <w:rsid w:val="006317FE"/>
    <w:rsid w:val="0064307F"/>
    <w:rsid w:val="0066406B"/>
    <w:rsid w:val="006972C0"/>
    <w:rsid w:val="006E1238"/>
    <w:rsid w:val="006F5182"/>
    <w:rsid w:val="00714546"/>
    <w:rsid w:val="00733C33"/>
    <w:rsid w:val="007345C2"/>
    <w:rsid w:val="0074388E"/>
    <w:rsid w:val="007451BD"/>
    <w:rsid w:val="007622F6"/>
    <w:rsid w:val="00781E65"/>
    <w:rsid w:val="00784B7F"/>
    <w:rsid w:val="007854F2"/>
    <w:rsid w:val="007A4DD2"/>
    <w:rsid w:val="007B46F1"/>
    <w:rsid w:val="007B7058"/>
    <w:rsid w:val="007C3C60"/>
    <w:rsid w:val="007C6CF3"/>
    <w:rsid w:val="007D0AB7"/>
    <w:rsid w:val="007D1F0A"/>
    <w:rsid w:val="007D53FB"/>
    <w:rsid w:val="007D717C"/>
    <w:rsid w:val="007D7DB9"/>
    <w:rsid w:val="007F04AE"/>
    <w:rsid w:val="00800C54"/>
    <w:rsid w:val="008049ED"/>
    <w:rsid w:val="00810BC2"/>
    <w:rsid w:val="008137CC"/>
    <w:rsid w:val="0084244B"/>
    <w:rsid w:val="00853055"/>
    <w:rsid w:val="008659F6"/>
    <w:rsid w:val="00865BE1"/>
    <w:rsid w:val="00883970"/>
    <w:rsid w:val="00895639"/>
    <w:rsid w:val="008A22DC"/>
    <w:rsid w:val="008A4BBF"/>
    <w:rsid w:val="008F2B62"/>
    <w:rsid w:val="0095750A"/>
    <w:rsid w:val="00962564"/>
    <w:rsid w:val="00962EF6"/>
    <w:rsid w:val="009709EA"/>
    <w:rsid w:val="009725DC"/>
    <w:rsid w:val="00993035"/>
    <w:rsid w:val="009B4C62"/>
    <w:rsid w:val="009B62A1"/>
    <w:rsid w:val="009E2DCE"/>
    <w:rsid w:val="009E7FFB"/>
    <w:rsid w:val="00A255A7"/>
    <w:rsid w:val="00A3680E"/>
    <w:rsid w:val="00A43FD4"/>
    <w:rsid w:val="00A5511D"/>
    <w:rsid w:val="00A65E9B"/>
    <w:rsid w:val="00A676C5"/>
    <w:rsid w:val="00A678BC"/>
    <w:rsid w:val="00AA3C7C"/>
    <w:rsid w:val="00AC6CCA"/>
    <w:rsid w:val="00AD06B3"/>
    <w:rsid w:val="00AD5400"/>
    <w:rsid w:val="00AE10E0"/>
    <w:rsid w:val="00AE22AE"/>
    <w:rsid w:val="00AE3721"/>
    <w:rsid w:val="00B0287F"/>
    <w:rsid w:val="00B144D3"/>
    <w:rsid w:val="00B31D60"/>
    <w:rsid w:val="00B36004"/>
    <w:rsid w:val="00B363E9"/>
    <w:rsid w:val="00B4686E"/>
    <w:rsid w:val="00B579C9"/>
    <w:rsid w:val="00B57F15"/>
    <w:rsid w:val="00B669C4"/>
    <w:rsid w:val="00B71FF5"/>
    <w:rsid w:val="00BC56D3"/>
    <w:rsid w:val="00BD223B"/>
    <w:rsid w:val="00BE373C"/>
    <w:rsid w:val="00C10ED9"/>
    <w:rsid w:val="00C154B6"/>
    <w:rsid w:val="00C26089"/>
    <w:rsid w:val="00C436B8"/>
    <w:rsid w:val="00C522DC"/>
    <w:rsid w:val="00C90BBF"/>
    <w:rsid w:val="00CC10A3"/>
    <w:rsid w:val="00CC5D73"/>
    <w:rsid w:val="00CF72CD"/>
    <w:rsid w:val="00D0722A"/>
    <w:rsid w:val="00D1690F"/>
    <w:rsid w:val="00D171B4"/>
    <w:rsid w:val="00D46302"/>
    <w:rsid w:val="00D62C48"/>
    <w:rsid w:val="00D833A9"/>
    <w:rsid w:val="00D841B1"/>
    <w:rsid w:val="00D87466"/>
    <w:rsid w:val="00DB2635"/>
    <w:rsid w:val="00DB3DC6"/>
    <w:rsid w:val="00DD6AE0"/>
    <w:rsid w:val="00DF2FDE"/>
    <w:rsid w:val="00E10482"/>
    <w:rsid w:val="00E32193"/>
    <w:rsid w:val="00E34B0F"/>
    <w:rsid w:val="00E440F3"/>
    <w:rsid w:val="00E50A93"/>
    <w:rsid w:val="00E74409"/>
    <w:rsid w:val="00E93A20"/>
    <w:rsid w:val="00EB7B61"/>
    <w:rsid w:val="00EC5CE7"/>
    <w:rsid w:val="00ED2367"/>
    <w:rsid w:val="00EE44AD"/>
    <w:rsid w:val="00EE634C"/>
    <w:rsid w:val="00EF2029"/>
    <w:rsid w:val="00EF28F9"/>
    <w:rsid w:val="00EF445A"/>
    <w:rsid w:val="00F02505"/>
    <w:rsid w:val="00F07545"/>
    <w:rsid w:val="00F117A3"/>
    <w:rsid w:val="00F431AE"/>
    <w:rsid w:val="00F4497E"/>
    <w:rsid w:val="00F85580"/>
    <w:rsid w:val="00FA0C1E"/>
    <w:rsid w:val="00FC02B5"/>
    <w:rsid w:val="00FE0D30"/>
    <w:rsid w:val="00FF08BA"/>
    <w:rsid w:val="00FF0D0A"/>
    <w:rsid w:val="00FF1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annotation text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Strong" w:semiHidden="0" w:uiPriority="22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06CD0"/>
    <w:pPr>
      <w:bidi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06CD0"/>
    <w:pPr>
      <w:keepNext/>
      <w:bidi w:val="0"/>
      <w:jc w:val="center"/>
      <w:outlineLvl w:val="0"/>
    </w:pPr>
    <w:rPr>
      <w:b/>
      <w:bCs/>
      <w:noProof/>
      <w:sz w:val="28"/>
      <w:szCs w:val="33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06CD0"/>
    <w:pPr>
      <w:keepNext/>
      <w:bidi w:val="0"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CD0"/>
    <w:pPr>
      <w:keepNext/>
      <w:ind w:right="-426"/>
      <w:jc w:val="right"/>
      <w:outlineLvl w:val="2"/>
    </w:pPr>
    <w:rPr>
      <w:b/>
      <w:bCs/>
      <w:noProof/>
      <w:sz w:val="20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06CD0"/>
    <w:pPr>
      <w:keepNext/>
      <w:bidi w:val="0"/>
      <w:outlineLvl w:val="3"/>
    </w:pPr>
    <w:rPr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06CD0"/>
    <w:pPr>
      <w:keepNext/>
      <w:bidi w:val="0"/>
      <w:jc w:val="center"/>
      <w:outlineLvl w:val="4"/>
    </w:pPr>
    <w:rPr>
      <w:rFonts w:ascii="Arial" w:hAnsi="Arial"/>
      <w:b/>
      <w:bCs/>
      <w:sz w:val="18"/>
      <w:szCs w:val="18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06CD0"/>
    <w:pPr>
      <w:keepNext/>
      <w:jc w:val="center"/>
      <w:outlineLvl w:val="5"/>
    </w:pPr>
    <w:rPr>
      <w:b/>
      <w:bCs/>
      <w:noProof/>
      <w:sz w:val="52"/>
      <w:szCs w:val="5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06CD0"/>
    <w:pPr>
      <w:keepNext/>
      <w:bidi w:val="0"/>
      <w:jc w:val="center"/>
      <w:outlineLvl w:val="6"/>
    </w:pPr>
    <w:rPr>
      <w:b/>
      <w:bCs/>
      <w:noProof/>
      <w:sz w:val="36"/>
      <w:szCs w:val="36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06CD0"/>
    <w:pPr>
      <w:keepNext/>
      <w:jc w:val="right"/>
      <w:outlineLvl w:val="7"/>
    </w:pPr>
    <w:rPr>
      <w:b/>
      <w:bCs/>
      <w:noProof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06CD0"/>
    <w:pPr>
      <w:keepNext/>
      <w:jc w:val="right"/>
      <w:outlineLvl w:val="8"/>
    </w:pPr>
    <w:rPr>
      <w:noProof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06CD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06CD0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06CD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06CD0"/>
    <w:rPr>
      <w:rFonts w:ascii="Calibri" w:hAnsi="Calibri" w:cs="Arial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06CD0"/>
    <w:rPr>
      <w:rFonts w:ascii="Calibri" w:hAnsi="Calibri" w:cs="Arial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06CD0"/>
    <w:rPr>
      <w:rFonts w:ascii="Calibri" w:hAnsi="Calibri" w:cs="Arial"/>
      <w:b/>
      <w:bCs/>
      <w:sz w:val="22"/>
      <w:szCs w:val="22"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06CD0"/>
    <w:rPr>
      <w:rFonts w:ascii="Calibri" w:hAnsi="Calibri" w:cs="Arial"/>
      <w:sz w:val="24"/>
      <w:szCs w:val="24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406CD0"/>
    <w:rPr>
      <w:rFonts w:ascii="Calibri" w:hAnsi="Calibri" w:cs="Arial"/>
      <w:i/>
      <w:iCs/>
      <w:sz w:val="24"/>
      <w:szCs w:val="24"/>
      <w:lang w:eastAsia="ar-SA" w:bidi="ar-SA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406CD0"/>
    <w:rPr>
      <w:rFonts w:ascii="Cambria" w:hAnsi="Cambria" w:cs="Times New Roman"/>
      <w:sz w:val="22"/>
      <w:szCs w:val="22"/>
      <w:lang w:eastAsia="ar-SA" w:bidi="ar-SA"/>
    </w:rPr>
  </w:style>
  <w:style w:type="paragraph" w:styleId="BodyText3">
    <w:name w:val="Body Text 3"/>
    <w:basedOn w:val="Normal"/>
    <w:link w:val="BodyText3Char"/>
    <w:uiPriority w:val="99"/>
    <w:rsid w:val="00406CD0"/>
    <w:pPr>
      <w:bidi w:val="0"/>
    </w:pPr>
    <w:rPr>
      <w:rFonts w:ascii="Arial" w:hAnsi="Arial"/>
      <w:b/>
      <w:bCs/>
      <w:color w:val="000000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406CD0"/>
    <w:rPr>
      <w:rFonts w:ascii="Times New Roman" w:hAnsi="Times New Roman" w:cs="Times New Roman"/>
      <w:sz w:val="16"/>
      <w:szCs w:val="16"/>
      <w:lang w:eastAsia="ar-SA" w:bidi="ar-SA"/>
    </w:rPr>
  </w:style>
  <w:style w:type="paragraph" w:styleId="BlockText">
    <w:name w:val="Block Text"/>
    <w:basedOn w:val="Normal"/>
    <w:uiPriority w:val="99"/>
    <w:rsid w:val="00406CD0"/>
    <w:pPr>
      <w:tabs>
        <w:tab w:val="left" w:pos="4395"/>
      </w:tabs>
      <w:bidi w:val="0"/>
      <w:ind w:left="-90" w:right="27"/>
    </w:pPr>
    <w:rPr>
      <w:b/>
      <w:bCs/>
      <w:noProof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406CD0"/>
    <w:pPr>
      <w:bidi w:val="0"/>
      <w:jc w:val="center"/>
    </w:pPr>
    <w:rPr>
      <w:rFonts w:ascii="Bookman Old Style" w:hAnsi="Bookman Old Style"/>
      <w:b/>
      <w:bCs/>
      <w:noProof/>
      <w:w w:val="105"/>
      <w:sz w:val="28"/>
      <w:szCs w:val="33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06CD0"/>
    <w:rPr>
      <w:rFonts w:ascii="Cambria" w:hAnsi="Cambria" w:cs="Times New Roman"/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406CD0"/>
    <w:pPr>
      <w:bidi w:val="0"/>
    </w:pPr>
    <w:rPr>
      <w:rFonts w:ascii="Bookman Old Style" w:hAnsi="Bookman Old Style"/>
      <w:noProof/>
      <w:w w:val="115"/>
      <w:sz w:val="26"/>
      <w:szCs w:val="31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BodyText2">
    <w:name w:val="Body Text 2"/>
    <w:basedOn w:val="Normal"/>
    <w:link w:val="BodyText2Char"/>
    <w:uiPriority w:val="99"/>
    <w:rsid w:val="00406CD0"/>
    <w:pPr>
      <w:bidi w:val="0"/>
      <w:jc w:val="both"/>
    </w:pPr>
    <w:rPr>
      <w:color w:val="00000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406CD0"/>
    <w:pPr>
      <w:tabs>
        <w:tab w:val="center" w:pos="4153"/>
        <w:tab w:val="right" w:pos="8306"/>
      </w:tabs>
    </w:pPr>
    <w:rPr>
      <w:noProof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406CD0"/>
    <w:pPr>
      <w:tabs>
        <w:tab w:val="center" w:pos="4153"/>
        <w:tab w:val="right" w:pos="8306"/>
      </w:tabs>
    </w:pPr>
    <w:rPr>
      <w:noProof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character" w:styleId="PageNumber">
    <w:name w:val="page number"/>
    <w:basedOn w:val="DefaultParagraphFont"/>
    <w:uiPriority w:val="99"/>
    <w:rsid w:val="00406CD0"/>
    <w:rPr>
      <w:rFonts w:ascii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rsid w:val="00406CD0"/>
    <w:pPr>
      <w:bidi w:val="0"/>
    </w:pPr>
    <w:rPr>
      <w:noProof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06CD0"/>
    <w:rPr>
      <w:rFonts w:ascii="Times New Roman" w:hAnsi="Times New Roman" w:cs="Times New Roman"/>
      <w:lang w:eastAsia="ar-SA" w:bidi="ar-SA"/>
    </w:rPr>
  </w:style>
  <w:style w:type="character" w:styleId="FootnoteReference">
    <w:name w:val="footnote reference"/>
    <w:basedOn w:val="DefaultParagraphFont"/>
    <w:uiPriority w:val="99"/>
    <w:rsid w:val="00406CD0"/>
    <w:rPr>
      <w:rFonts w:ascii="Times New Roman" w:hAnsi="Times New Roman" w:cs="Times New Roman"/>
      <w:vertAlign w:val="superscript"/>
    </w:rPr>
  </w:style>
  <w:style w:type="character" w:customStyle="1" w:styleId="BodyTextIndentChar">
    <w:name w:val="Body Text Indent Char"/>
    <w:basedOn w:val="DefaultParagraphFont"/>
    <w:uiPriority w:val="99"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Title">
    <w:name w:val="Title"/>
    <w:basedOn w:val="Normal"/>
    <w:next w:val="Normal"/>
    <w:link w:val="TitleChar"/>
    <w:uiPriority w:val="99"/>
    <w:qFormat/>
    <w:rsid w:val="00406CD0"/>
    <w:pPr>
      <w:bidi w:val="0"/>
      <w:spacing w:after="60"/>
      <w:jc w:val="center"/>
      <w:outlineLvl w:val="0"/>
    </w:pPr>
    <w:rPr>
      <w:rFonts w:ascii="Arial" w:eastAsia="Times New Roman"/>
      <w:b/>
      <w:bCs/>
      <w:kern w:val="28"/>
      <w:sz w:val="32"/>
      <w:szCs w:val="38"/>
      <w:lang w:val="en-GB" w:eastAsia="en-US" w:bidi="ar-JO"/>
    </w:rPr>
  </w:style>
  <w:style w:type="character" w:customStyle="1" w:styleId="TitleChar">
    <w:name w:val="Title Char"/>
    <w:basedOn w:val="DefaultParagraphFont"/>
    <w:link w:val="Title"/>
    <w:uiPriority w:val="99"/>
    <w:locked/>
    <w:rsid w:val="00406CD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customStyle="1" w:styleId="xl34">
    <w:name w:val="xl34"/>
    <w:basedOn w:val="Normal"/>
    <w:uiPriority w:val="99"/>
    <w:rsid w:val="00406CD0"/>
    <w:pPr>
      <w:bidi w:val="0"/>
      <w:spacing w:before="100" w:after="100"/>
    </w:pPr>
    <w:rPr>
      <w:szCs w:val="28"/>
      <w:lang w:val="en-GB" w:eastAsia="en-US" w:bidi="ar-JO"/>
    </w:rPr>
  </w:style>
  <w:style w:type="paragraph" w:styleId="BodyTextIndent2">
    <w:name w:val="Body Text Indent 2"/>
    <w:basedOn w:val="Normal"/>
    <w:link w:val="BodyTextIndent2Char"/>
    <w:uiPriority w:val="99"/>
    <w:rsid w:val="00406CD0"/>
    <w:pPr>
      <w:bidi w:val="0"/>
      <w:ind w:left="-2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character" w:styleId="Hyperlink">
    <w:name w:val="Hyperlink"/>
    <w:basedOn w:val="DefaultParagraphFont"/>
    <w:uiPriority w:val="99"/>
    <w:rsid w:val="00406CD0"/>
    <w:rPr>
      <w:rFonts w:ascii="Times New Roman" w:hAnsi="Times New Roman" w:cs="Times New Roman"/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rsid w:val="00406CD0"/>
    <w:pPr>
      <w:tabs>
        <w:tab w:val="right" w:pos="6377"/>
      </w:tabs>
      <w:snapToGrid w:val="0"/>
      <w:jc w:val="center"/>
    </w:pPr>
    <w:rPr>
      <w:b/>
      <w:bCs/>
      <w:szCs w:val="28"/>
      <w:lang w:eastAsia="en-US"/>
    </w:rPr>
  </w:style>
  <w:style w:type="paragraph" w:customStyle="1" w:styleId="xl48">
    <w:name w:val="xl48"/>
    <w:basedOn w:val="Normal"/>
    <w:uiPriority w:val="99"/>
    <w:rsid w:val="00406CD0"/>
    <w:pPr>
      <w:bidi w:val="0"/>
      <w:spacing w:before="100" w:beforeAutospacing="1" w:after="100" w:afterAutospacing="1"/>
    </w:pPr>
    <w:rPr>
      <w:b/>
      <w:bCs/>
    </w:rPr>
  </w:style>
  <w:style w:type="paragraph" w:styleId="NormalWeb">
    <w:name w:val="Normal (Web)"/>
    <w:basedOn w:val="Normal"/>
    <w:uiPriority w:val="99"/>
    <w:rsid w:val="00406CD0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Indent3">
    <w:name w:val="Body Text Indent 3"/>
    <w:basedOn w:val="Normal"/>
    <w:link w:val="BodyTextIndent3Char"/>
    <w:uiPriority w:val="99"/>
    <w:rsid w:val="00406CD0"/>
    <w:pPr>
      <w:overflowPunct w:val="0"/>
      <w:autoSpaceDE w:val="0"/>
      <w:autoSpaceDN w:val="0"/>
      <w:adjustRightInd w:val="0"/>
      <w:ind w:left="-763" w:right="-763"/>
      <w:jc w:val="both"/>
      <w:textAlignment w:val="baseline"/>
    </w:pPr>
    <w:rPr>
      <w:noProof/>
      <w:szCs w:val="28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406CD0"/>
    <w:rPr>
      <w:rFonts w:ascii="Times New Roman" w:hAnsi="Times New Roman" w:cs="Times New Roman"/>
      <w:sz w:val="16"/>
      <w:szCs w:val="16"/>
      <w:lang w:eastAsia="ar-SA" w:bidi="ar-SA"/>
    </w:rPr>
  </w:style>
  <w:style w:type="character" w:styleId="FollowedHyperlink">
    <w:name w:val="FollowedHyperlink"/>
    <w:basedOn w:val="DefaultParagraphFont"/>
    <w:uiPriority w:val="99"/>
    <w:rsid w:val="00406CD0"/>
    <w:rPr>
      <w:rFonts w:ascii="Times New Roman" w:hAnsi="Times New Roman" w:cs="Times New Roman"/>
      <w:color w:val="800080"/>
      <w:u w:val="single"/>
    </w:rPr>
  </w:style>
  <w:style w:type="character" w:styleId="Emphasis">
    <w:name w:val="Emphasis"/>
    <w:basedOn w:val="DefaultParagraphFont"/>
    <w:uiPriority w:val="99"/>
    <w:qFormat/>
    <w:rsid w:val="00406CD0"/>
    <w:rPr>
      <w:rFonts w:ascii="Times New Roman" w:hAnsi="Times New Roman" w:cs="Times New Roman"/>
      <w:i/>
      <w:iCs/>
    </w:rPr>
  </w:style>
  <w:style w:type="character" w:customStyle="1" w:styleId="longtext1">
    <w:name w:val="long_text1"/>
    <w:basedOn w:val="DefaultParagraphFont"/>
    <w:uiPriority w:val="99"/>
    <w:rsid w:val="00406CD0"/>
    <w:rPr>
      <w:rFonts w:ascii="Times New Roman" w:hAnsi="Times New Roman" w:cs="Times New Roman"/>
      <w:sz w:val="20"/>
      <w:szCs w:val="20"/>
    </w:rPr>
  </w:style>
  <w:style w:type="character" w:customStyle="1" w:styleId="shorttext1">
    <w:name w:val="short_text1"/>
    <w:basedOn w:val="DefaultParagraphFont"/>
    <w:uiPriority w:val="99"/>
    <w:rsid w:val="00406CD0"/>
    <w:rPr>
      <w:rFonts w:ascii="Times New Roman" w:hAnsi="Times New Roman" w:cs="Times New Roman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rsid w:val="00406CD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06CD0"/>
    <w:rPr>
      <w:rFonts w:ascii="Tahoma" w:hAnsi="Tahoma" w:cs="Tahoma"/>
      <w:sz w:val="16"/>
      <w:szCs w:val="16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pcbs.gov.ps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alestinian.ministry.of.health@gmai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iwan@pcbs.gov.p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47623-F983-4205-9C91-FA6B96F37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14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6587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aomar</dc:creator>
  <cp:lastModifiedBy>amneh</cp:lastModifiedBy>
  <cp:revision>17</cp:revision>
  <cp:lastPrinted>2013-02-10T12:39:00Z</cp:lastPrinted>
  <dcterms:created xsi:type="dcterms:W3CDTF">2013-02-03T10:53:00Z</dcterms:created>
  <dcterms:modified xsi:type="dcterms:W3CDTF">2013-02-10T12:41:00Z</dcterms:modified>
</cp:coreProperties>
</file>